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B21" w:rsidRDefault="00CE24E7">
      <w:bookmarkStart w:id="0" w:name="_GoBack"/>
      <w:bookmarkEnd w:id="0"/>
      <w:r w:rsidRPr="00CE24E7">
        <w:rPr>
          <w:noProof/>
          <w:lang w:eastAsia="en-NZ"/>
        </w:rPr>
        <w:drawing>
          <wp:anchor distT="0" distB="0" distL="114300" distR="114300" simplePos="0" relativeHeight="251670528" behindDoc="1" locked="0" layoutInCell="1" allowOverlap="1">
            <wp:simplePos x="0" y="0"/>
            <wp:positionH relativeFrom="page">
              <wp:posOffset>-30480</wp:posOffset>
            </wp:positionH>
            <wp:positionV relativeFrom="page">
              <wp:posOffset>-1432560</wp:posOffset>
            </wp:positionV>
            <wp:extent cx="7635240" cy="13357225"/>
            <wp:effectExtent l="0" t="0" r="3810" b="0"/>
            <wp:wrapTight wrapText="bothSides">
              <wp:wrapPolygon edited="0">
                <wp:start x="0" y="0"/>
                <wp:lineTo x="0" y="21564"/>
                <wp:lineTo x="21557" y="21564"/>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635240" cy="13357225"/>
                    </a:xfrm>
                    <a:prstGeom prst="rect">
                      <a:avLst/>
                    </a:prstGeom>
                  </pic:spPr>
                </pic:pic>
              </a:graphicData>
            </a:graphic>
            <wp14:sizeRelH relativeFrom="margin">
              <wp14:pctWidth>0</wp14:pctWidth>
            </wp14:sizeRelH>
            <wp14:sizeRelV relativeFrom="margin">
              <wp14:pctHeight>0</wp14:pctHeight>
            </wp14:sizeRelV>
          </wp:anchor>
        </w:drawing>
      </w:r>
      <w:r w:rsidR="00047B21">
        <w:br w:type="page"/>
      </w:r>
    </w:p>
    <w:p w:rsidR="00047B21" w:rsidRDefault="00047B21"/>
    <w:p w:rsidR="00047B21" w:rsidRDefault="00047B21"/>
    <w:p w:rsidR="00790E9C" w:rsidRDefault="00F56A50">
      <w:r>
        <w:rPr>
          <w:noProof/>
          <w:lang w:eastAsia="en-NZ"/>
        </w:rPr>
        <w:drawing>
          <wp:anchor distT="0" distB="0" distL="114300" distR="114300" simplePos="0" relativeHeight="251669504" behindDoc="1" locked="0" layoutInCell="1" allowOverlap="1" wp14:anchorId="18BFCE02" wp14:editId="114EE4E4">
            <wp:simplePos x="0" y="0"/>
            <wp:positionH relativeFrom="margin">
              <wp:align>right</wp:align>
            </wp:positionH>
            <wp:positionV relativeFrom="page">
              <wp:posOffset>14009370</wp:posOffset>
            </wp:positionV>
            <wp:extent cx="5727600" cy="4899600"/>
            <wp:effectExtent l="0" t="0" r="6985" b="0"/>
            <wp:wrapTight wrapText="bothSides">
              <wp:wrapPolygon edited="0">
                <wp:start x="0" y="0"/>
                <wp:lineTo x="0" y="21502"/>
                <wp:lineTo x="21554" y="21502"/>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600" cy="4899600"/>
                    </a:xfrm>
                    <a:prstGeom prst="rect">
                      <a:avLst/>
                    </a:prstGeom>
                    <a:noFill/>
                  </pic:spPr>
                </pic:pic>
              </a:graphicData>
            </a:graphic>
            <wp14:sizeRelH relativeFrom="page">
              <wp14:pctWidth>0</wp14:pctWidth>
            </wp14:sizeRelH>
            <wp14:sizeRelV relativeFrom="page">
              <wp14:pctHeight>0</wp14:pctHeight>
            </wp14:sizeRelV>
          </wp:anchor>
        </w:drawing>
      </w:r>
    </w:p>
    <w:p w:rsidR="00A513A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Karanga karanga karanga ra, karanga ki te ata hāpara e tohungia nei te rangi hou</w:t>
      </w:r>
      <w:r>
        <w:rPr>
          <w:rFonts w:ascii="ArialMT" w:hAnsi="ArialMT" w:cs="ArialMT"/>
          <w:sz w:val="24"/>
          <w:szCs w:val="24"/>
        </w:rPr>
        <w:t>,</w:t>
      </w:r>
    </w:p>
    <w:p w:rsidR="00A513AE" w:rsidRPr="00874FB8" w:rsidRDefault="00A513AE" w:rsidP="00A513AE">
      <w:pPr>
        <w:autoSpaceDE w:val="0"/>
        <w:autoSpaceDN w:val="0"/>
        <w:adjustRightInd w:val="0"/>
        <w:spacing w:before="240" w:after="240"/>
        <w:ind w:left="851"/>
        <w:rPr>
          <w:rFonts w:ascii="Arial" w:hAnsi="Arial" w:cs="Arial"/>
          <w:b/>
          <w:sz w:val="24"/>
          <w:szCs w:val="24"/>
        </w:rPr>
      </w:pPr>
      <w:r w:rsidRPr="00874FB8">
        <w:rPr>
          <w:rFonts w:ascii="Arial" w:eastAsia="Times New Roman" w:hAnsi="Arial" w:cs="Arial"/>
          <w:b/>
          <w:sz w:val="24"/>
          <w:szCs w:val="24"/>
        </w:rPr>
        <w:t>As we direct our collective voices to call to the dawn, to signify the coming of a new day, </w:t>
      </w:r>
    </w:p>
    <w:p w:rsidR="00A513A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tēnei te reo e karanga nei, tēnei te reo e mihi nei, tēnei te reo e kawea ra ngā wawata o tēnā o tēnā o tātou kua whetu rangitia</w:t>
      </w:r>
      <w:r>
        <w:rPr>
          <w:rFonts w:ascii="ArialMT" w:hAnsi="ArialMT" w:cs="ArialMT"/>
          <w:sz w:val="24"/>
          <w:szCs w:val="24"/>
        </w:rPr>
        <w:t>.</w:t>
      </w:r>
    </w:p>
    <w:p w:rsidR="00A513AE" w:rsidRPr="00D2525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heoi anō, moe mai rā i te rangimārie nōreira moe mai moe mai moe mai rā</w:t>
      </w:r>
    </w:p>
    <w:p w:rsidR="00A513AE" w:rsidRPr="00874FB8" w:rsidRDefault="00A513AE" w:rsidP="00A513AE">
      <w:pPr>
        <w:autoSpaceDE w:val="0"/>
        <w:autoSpaceDN w:val="0"/>
        <w:adjustRightInd w:val="0"/>
        <w:spacing w:before="240" w:after="240"/>
        <w:ind w:left="851"/>
        <w:rPr>
          <w:rFonts w:ascii="Arial" w:eastAsia="Times New Roman" w:hAnsi="Arial" w:cs="Arial"/>
          <w:b/>
          <w:sz w:val="24"/>
          <w:szCs w:val="24"/>
        </w:rPr>
      </w:pPr>
      <w:r w:rsidRPr="00874FB8">
        <w:rPr>
          <w:rFonts w:ascii="Arial" w:eastAsia="Times New Roman" w:hAnsi="Arial" w:cs="Arial"/>
          <w:b/>
          <w:sz w:val="24"/>
          <w:szCs w:val="24"/>
        </w:rPr>
        <w:t>t</w:t>
      </w:r>
      <w:r>
        <w:rPr>
          <w:rFonts w:ascii="Arial" w:eastAsia="Times New Roman" w:hAnsi="Arial" w:cs="Arial"/>
          <w:b/>
          <w:sz w:val="24"/>
          <w:szCs w:val="24"/>
        </w:rPr>
        <w:t>he voices who call, the voices who greet, the voices who</w:t>
      </w:r>
      <w:r w:rsidRPr="00874FB8">
        <w:rPr>
          <w:rFonts w:ascii="Arial" w:eastAsia="Times New Roman" w:hAnsi="Arial" w:cs="Arial"/>
          <w:b/>
          <w:sz w:val="24"/>
          <w:szCs w:val="24"/>
        </w:rPr>
        <w:t xml:space="preserve"> carry the dreams of those who dwell in the heavens like the stars which decorate the night sky, we acknowledge your contribution, so in your memory we bid you eternal peace.</w:t>
      </w:r>
    </w:p>
    <w:p w:rsidR="00A513A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Piki ake piki ake ko te reo pōwhiri ko te reo whakatau, ko te reo e kotahi ai ko kāpō, ko turi, ko hauā</w:t>
      </w:r>
      <w:r>
        <w:rPr>
          <w:rFonts w:ascii="ArialMT" w:hAnsi="ArialMT" w:cs="ArialMT"/>
          <w:sz w:val="24"/>
          <w:szCs w:val="24"/>
        </w:rPr>
        <w:t>.</w:t>
      </w:r>
    </w:p>
    <w:p w:rsidR="00A513AE" w:rsidRPr="00874FB8" w:rsidRDefault="00A513AE" w:rsidP="00A513AE">
      <w:pPr>
        <w:autoSpaceDE w:val="0"/>
        <w:autoSpaceDN w:val="0"/>
        <w:adjustRightInd w:val="0"/>
        <w:spacing w:before="240" w:after="240"/>
        <w:ind w:left="851"/>
        <w:rPr>
          <w:rFonts w:ascii="Arial" w:eastAsia="Times New Roman" w:hAnsi="Arial" w:cs="Arial"/>
          <w:b/>
          <w:sz w:val="24"/>
          <w:szCs w:val="24"/>
        </w:rPr>
      </w:pPr>
      <w:r w:rsidRPr="00874FB8">
        <w:rPr>
          <w:rFonts w:ascii="Arial" w:eastAsia="Times New Roman" w:hAnsi="Arial" w:cs="Arial"/>
          <w:b/>
          <w:sz w:val="24"/>
          <w:szCs w:val="24"/>
        </w:rPr>
        <w:t>We extend our voices of welcome and friendship using the united voice of the disabled community of Aotearoa New Zealand</w:t>
      </w:r>
      <w:r>
        <w:rPr>
          <w:rFonts w:ascii="Arial" w:eastAsia="Times New Roman" w:hAnsi="Arial" w:cs="Arial"/>
          <w:b/>
          <w:sz w:val="24"/>
          <w:szCs w:val="24"/>
        </w:rPr>
        <w:t>.</w:t>
      </w:r>
      <w:r w:rsidRPr="00874FB8">
        <w:rPr>
          <w:rFonts w:ascii="Arial" w:eastAsia="Times New Roman" w:hAnsi="Arial" w:cs="Arial"/>
          <w:b/>
          <w:sz w:val="24"/>
          <w:szCs w:val="24"/>
        </w:rPr>
        <w:t> </w:t>
      </w:r>
    </w:p>
    <w:p w:rsidR="00A513A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He reo kōrero he reo wānanga he reo whakarite kia  tū te ao e tūmanakohia ai</w:t>
      </w:r>
      <w:r>
        <w:rPr>
          <w:rFonts w:ascii="ArialMT" w:hAnsi="ArialMT" w:cs="ArialMT"/>
          <w:sz w:val="24"/>
          <w:szCs w:val="24"/>
        </w:rPr>
        <w:t>.</w:t>
      </w:r>
    </w:p>
    <w:p w:rsidR="00A513AE" w:rsidRPr="00874FB8" w:rsidRDefault="00A513AE" w:rsidP="00A513AE">
      <w:pPr>
        <w:autoSpaceDE w:val="0"/>
        <w:autoSpaceDN w:val="0"/>
        <w:adjustRightInd w:val="0"/>
        <w:spacing w:before="240" w:after="240"/>
        <w:ind w:left="851"/>
        <w:rPr>
          <w:rFonts w:ascii="Arial" w:eastAsia="Times New Roman" w:hAnsi="Arial" w:cs="Arial"/>
          <w:b/>
          <w:sz w:val="24"/>
          <w:szCs w:val="24"/>
        </w:rPr>
      </w:pPr>
      <w:r w:rsidRPr="00874FB8">
        <w:rPr>
          <w:rFonts w:ascii="Arial" w:eastAsia="Times New Roman" w:hAnsi="Arial" w:cs="Arial"/>
          <w:b/>
          <w:sz w:val="24"/>
          <w:szCs w:val="24"/>
        </w:rPr>
        <w:t xml:space="preserve">This voice which is speaking, this voice of collaboration, </w:t>
      </w:r>
      <w:r>
        <w:rPr>
          <w:rFonts w:ascii="Arial" w:eastAsia="Times New Roman" w:hAnsi="Arial" w:cs="Arial"/>
          <w:b/>
          <w:sz w:val="24"/>
          <w:szCs w:val="24"/>
        </w:rPr>
        <w:t xml:space="preserve">will </w:t>
      </w:r>
      <w:r w:rsidRPr="00874FB8">
        <w:rPr>
          <w:rFonts w:ascii="Arial" w:eastAsia="Times New Roman" w:hAnsi="Arial" w:cs="Arial"/>
          <w:b/>
          <w:sz w:val="24"/>
          <w:szCs w:val="24"/>
        </w:rPr>
        <w:t>create pathways to an accepting world.    </w:t>
      </w:r>
    </w:p>
    <w:p w:rsidR="00A513A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Nō reira ka tuku atu tēnei reo kia rere ai i ngā hau e whā, e rere e rere e rere rā!</w:t>
      </w:r>
    </w:p>
    <w:p w:rsidR="00A513AE" w:rsidRPr="00874FB8" w:rsidRDefault="00A513AE" w:rsidP="00A513AE">
      <w:pPr>
        <w:autoSpaceDE w:val="0"/>
        <w:autoSpaceDN w:val="0"/>
        <w:adjustRightInd w:val="0"/>
        <w:spacing w:before="240" w:after="240"/>
        <w:ind w:left="851"/>
        <w:rPr>
          <w:rFonts w:ascii="Arial" w:eastAsia="Times New Roman" w:hAnsi="Arial" w:cs="Arial"/>
          <w:b/>
          <w:sz w:val="24"/>
          <w:szCs w:val="24"/>
        </w:rPr>
      </w:pPr>
      <w:r w:rsidRPr="00874FB8">
        <w:rPr>
          <w:rFonts w:ascii="Arial" w:eastAsia="Times New Roman" w:hAnsi="Arial" w:cs="Arial"/>
          <w:b/>
          <w:sz w:val="24"/>
          <w:szCs w:val="24"/>
        </w:rPr>
        <w:t xml:space="preserve">We send forth this voice to the </w:t>
      </w:r>
      <w:r>
        <w:rPr>
          <w:rFonts w:ascii="Arial" w:eastAsia="Times New Roman" w:hAnsi="Arial" w:cs="Arial"/>
          <w:b/>
          <w:sz w:val="24"/>
          <w:szCs w:val="24"/>
        </w:rPr>
        <w:t>four</w:t>
      </w:r>
      <w:r w:rsidRPr="00874FB8">
        <w:rPr>
          <w:rFonts w:ascii="Arial" w:eastAsia="Times New Roman" w:hAnsi="Arial" w:cs="Arial"/>
          <w:b/>
          <w:sz w:val="24"/>
          <w:szCs w:val="24"/>
        </w:rPr>
        <w:t xml:space="preserve"> winds, to take flight and be heard!</w:t>
      </w:r>
    </w:p>
    <w:p w:rsidR="00A513AE" w:rsidRDefault="00A513AE" w:rsidP="00A513AE">
      <w:pPr>
        <w:autoSpaceDE w:val="0"/>
        <w:autoSpaceDN w:val="0"/>
        <w:adjustRightInd w:val="0"/>
        <w:spacing w:before="240" w:after="240"/>
        <w:ind w:left="284"/>
        <w:rPr>
          <w:rFonts w:ascii="ArialMT" w:hAnsi="ArialMT" w:cs="ArialMT"/>
          <w:sz w:val="24"/>
          <w:szCs w:val="24"/>
        </w:rPr>
      </w:pPr>
      <w:r w:rsidRPr="00D2525E">
        <w:rPr>
          <w:rFonts w:ascii="ArialMT" w:hAnsi="ArialMT" w:cs="ArialMT"/>
          <w:sz w:val="24"/>
          <w:szCs w:val="24"/>
        </w:rPr>
        <w:t>Ki mai koe ki ahau he aha te mea nui o te ao?</w:t>
      </w:r>
      <w:r>
        <w:rPr>
          <w:rFonts w:ascii="ArialMT" w:hAnsi="ArialMT" w:cs="ArialMT"/>
          <w:sz w:val="24"/>
          <w:szCs w:val="24"/>
        </w:rPr>
        <w:t xml:space="preserve"> </w:t>
      </w:r>
      <w:r w:rsidRPr="00D2525E">
        <w:rPr>
          <w:rFonts w:ascii="ArialMT" w:hAnsi="ArialMT" w:cs="ArialMT"/>
          <w:sz w:val="24"/>
          <w:szCs w:val="24"/>
        </w:rPr>
        <w:t>Māku  e ki atu, he tangata he tangata he tangata e!</w:t>
      </w:r>
    </w:p>
    <w:p w:rsidR="00A513AE" w:rsidRPr="00E26F02" w:rsidRDefault="00A513AE" w:rsidP="00A513AE">
      <w:pPr>
        <w:autoSpaceDE w:val="0"/>
        <w:autoSpaceDN w:val="0"/>
        <w:adjustRightInd w:val="0"/>
        <w:spacing w:before="240" w:after="240"/>
        <w:ind w:left="851"/>
        <w:rPr>
          <w:rFonts w:ascii="Arial" w:eastAsia="Times New Roman" w:hAnsi="Arial" w:cs="Arial"/>
          <w:b/>
          <w:sz w:val="24"/>
          <w:szCs w:val="24"/>
        </w:rPr>
      </w:pPr>
      <w:r w:rsidRPr="00E26F02">
        <w:rPr>
          <w:rFonts w:ascii="Arial" w:eastAsia="Times New Roman" w:hAnsi="Arial" w:cs="Arial"/>
          <w:b/>
          <w:sz w:val="24"/>
          <w:szCs w:val="24"/>
        </w:rPr>
        <w:t>Ask me</w:t>
      </w:r>
      <w:r w:rsidRPr="00874FB8">
        <w:rPr>
          <w:rFonts w:ascii="Arial" w:eastAsia="Times New Roman" w:hAnsi="Arial" w:cs="Arial"/>
          <w:b/>
          <w:sz w:val="24"/>
          <w:szCs w:val="24"/>
        </w:rPr>
        <w:t>,</w:t>
      </w:r>
      <w:r w:rsidRPr="00E26F02">
        <w:rPr>
          <w:rFonts w:ascii="Arial" w:eastAsia="Times New Roman" w:hAnsi="Arial" w:cs="Arial"/>
          <w:b/>
          <w:sz w:val="24"/>
          <w:szCs w:val="24"/>
        </w:rPr>
        <w:t xml:space="preserve"> </w:t>
      </w:r>
      <w:r>
        <w:rPr>
          <w:rFonts w:ascii="Arial" w:eastAsia="Times New Roman" w:hAnsi="Arial" w:cs="Arial"/>
          <w:b/>
          <w:sz w:val="24"/>
          <w:szCs w:val="24"/>
        </w:rPr>
        <w:t>“W</w:t>
      </w:r>
      <w:r w:rsidRPr="00E26F02">
        <w:rPr>
          <w:rFonts w:ascii="Arial" w:eastAsia="Times New Roman" w:hAnsi="Arial" w:cs="Arial"/>
          <w:b/>
          <w:sz w:val="24"/>
          <w:szCs w:val="24"/>
        </w:rPr>
        <w:t>hat is the greatest thing in the world</w:t>
      </w:r>
      <w:r>
        <w:rPr>
          <w:rFonts w:ascii="Arial" w:eastAsia="Times New Roman" w:hAnsi="Arial" w:cs="Arial"/>
          <w:b/>
          <w:sz w:val="24"/>
          <w:szCs w:val="24"/>
        </w:rPr>
        <w:t>?”</w:t>
      </w:r>
    </w:p>
    <w:p w:rsidR="00035800" w:rsidRDefault="00A513AE" w:rsidP="00A513AE">
      <w:pPr>
        <w:ind w:left="131" w:firstLine="720"/>
        <w:rPr>
          <w:rFonts w:ascii="Arial Rounded MT Bold" w:eastAsiaTheme="majorEastAsia" w:hAnsi="Arial Rounded MT Bold" w:cstheme="majorBidi"/>
          <w:b/>
          <w:color w:val="2F5496" w:themeColor="accent5" w:themeShade="BF"/>
          <w:sz w:val="48"/>
          <w:szCs w:val="32"/>
        </w:rPr>
      </w:pPr>
      <w:r w:rsidRPr="00E26F02">
        <w:rPr>
          <w:rFonts w:ascii="Arial" w:eastAsia="Times New Roman" w:hAnsi="Arial" w:cs="Arial"/>
          <w:b/>
          <w:sz w:val="24"/>
          <w:szCs w:val="24"/>
        </w:rPr>
        <w:t xml:space="preserve">I will reply, </w:t>
      </w:r>
      <w:r>
        <w:rPr>
          <w:rFonts w:ascii="Arial" w:eastAsia="Times New Roman" w:hAnsi="Arial" w:cs="Arial"/>
          <w:b/>
          <w:sz w:val="24"/>
          <w:szCs w:val="24"/>
        </w:rPr>
        <w:t>“I</w:t>
      </w:r>
      <w:r w:rsidRPr="00E26F02">
        <w:rPr>
          <w:rFonts w:ascii="Arial" w:eastAsia="Times New Roman" w:hAnsi="Arial" w:cs="Arial"/>
          <w:b/>
          <w:sz w:val="24"/>
          <w:szCs w:val="24"/>
        </w:rPr>
        <w:t>t is people, it is people, it is people!</w:t>
      </w:r>
      <w:r>
        <w:rPr>
          <w:rFonts w:ascii="Arial" w:eastAsia="Times New Roman" w:hAnsi="Arial" w:cs="Arial"/>
          <w:b/>
          <w:sz w:val="24"/>
          <w:szCs w:val="24"/>
        </w:rPr>
        <w:t>”</w:t>
      </w:r>
      <w:r w:rsidR="00035800">
        <w:br w:type="page"/>
      </w:r>
    </w:p>
    <w:p w:rsidR="00F618B1" w:rsidRDefault="00F618B1" w:rsidP="00F618B1">
      <w:pPr>
        <w:pStyle w:val="Heading1"/>
      </w:pPr>
      <w:r>
        <w:lastRenderedPageBreak/>
        <w:t>Purpose of this BIM</w:t>
      </w:r>
    </w:p>
    <w:p w:rsidR="00F618B1" w:rsidRDefault="00F618B1" w:rsidP="00F618B1">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To </w:t>
      </w:r>
      <w:r w:rsidR="00D0149D">
        <w:rPr>
          <w:rFonts w:ascii="ArialMT" w:hAnsi="ArialMT" w:cs="ArialMT"/>
          <w:sz w:val="24"/>
          <w:szCs w:val="24"/>
        </w:rPr>
        <w:t xml:space="preserve">deepen your understanding of disability issues </w:t>
      </w:r>
    </w:p>
    <w:p w:rsidR="00D0149D" w:rsidRDefault="00F618B1" w:rsidP="00F618B1">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To </w:t>
      </w:r>
      <w:r w:rsidR="00D0149D">
        <w:rPr>
          <w:rFonts w:ascii="ArialMT" w:hAnsi="ArialMT" w:cs="ArialMT"/>
          <w:sz w:val="24"/>
          <w:szCs w:val="24"/>
        </w:rPr>
        <w:t xml:space="preserve">extend the working partnership between DPOs and Government </w:t>
      </w:r>
    </w:p>
    <w:p w:rsidR="00F618B1" w:rsidRPr="00F618B1" w:rsidRDefault="00035800" w:rsidP="00F618B1">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To </w:t>
      </w:r>
      <w:r w:rsidR="00D0149D">
        <w:rPr>
          <w:rFonts w:ascii="ArialMT" w:hAnsi="ArialMT" w:cs="ArialMT"/>
          <w:sz w:val="24"/>
          <w:szCs w:val="24"/>
        </w:rPr>
        <w:t xml:space="preserve">reinforce the </w:t>
      </w:r>
      <w:r w:rsidR="00F83C84">
        <w:rPr>
          <w:rFonts w:ascii="ArialMT" w:hAnsi="ArialMT" w:cs="ArialMT"/>
          <w:sz w:val="24"/>
          <w:szCs w:val="24"/>
        </w:rPr>
        <w:t>DPO</w:t>
      </w:r>
      <w:r w:rsidR="00D0149D">
        <w:rPr>
          <w:rFonts w:ascii="ArialMT" w:hAnsi="ArialMT" w:cs="ArialMT"/>
          <w:sz w:val="24"/>
          <w:szCs w:val="24"/>
        </w:rPr>
        <w:t>’s</w:t>
      </w:r>
      <w:r>
        <w:rPr>
          <w:rFonts w:ascii="ArialMT" w:hAnsi="ArialMT" w:cs="ArialMT"/>
          <w:sz w:val="24"/>
          <w:szCs w:val="24"/>
        </w:rPr>
        <w:t xml:space="preserve"> </w:t>
      </w:r>
      <w:r w:rsidR="00F618B1">
        <w:rPr>
          <w:rFonts w:ascii="ArialMT" w:hAnsi="ArialMT" w:cs="ArialMT"/>
          <w:sz w:val="24"/>
          <w:szCs w:val="24"/>
        </w:rPr>
        <w:t xml:space="preserve">priority areas </w:t>
      </w:r>
      <w:r>
        <w:rPr>
          <w:rFonts w:ascii="ArialMT" w:hAnsi="ArialMT" w:cs="ArialMT"/>
          <w:sz w:val="24"/>
          <w:szCs w:val="24"/>
        </w:rPr>
        <w:t xml:space="preserve">and action sought </w:t>
      </w:r>
      <w:r w:rsidR="00F83C84">
        <w:rPr>
          <w:rFonts w:ascii="ArialMT" w:hAnsi="ArialMT" w:cs="ArialMT"/>
          <w:sz w:val="24"/>
          <w:szCs w:val="24"/>
        </w:rPr>
        <w:t>in the next 3 years.</w:t>
      </w:r>
    </w:p>
    <w:p w:rsidR="00F42002" w:rsidRPr="00F618B1" w:rsidRDefault="00E030DE" w:rsidP="00F618B1">
      <w:pPr>
        <w:pStyle w:val="Heading1"/>
      </w:pPr>
      <w:r w:rsidRPr="00F618B1">
        <w:t>Who are we?</w:t>
      </w:r>
    </w:p>
    <w:p w:rsidR="00E030DE" w:rsidRDefault="0061392C" w:rsidP="00E030DE">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This report is from </w:t>
      </w:r>
      <w:r w:rsidR="00E030DE">
        <w:rPr>
          <w:rFonts w:ascii="ArialMT" w:hAnsi="ArialMT" w:cs="ArialMT"/>
          <w:sz w:val="24"/>
          <w:szCs w:val="24"/>
        </w:rPr>
        <w:t>seven Disabled People’s Organisations (DPOs):</w:t>
      </w:r>
    </w:p>
    <w:p w:rsidR="00E030DE" w:rsidRPr="00AD2E63" w:rsidRDefault="00E030DE" w:rsidP="0001381F">
      <w:pPr>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Association of Blind Citizens</w:t>
      </w:r>
      <w:r>
        <w:rPr>
          <w:rFonts w:ascii="Arial Rounded MT Bold" w:hAnsi="Arial Rounded MT Bold" w:cs="Arial"/>
          <w:b/>
          <w:color w:val="2F5496" w:themeColor="accent5" w:themeShade="BF"/>
          <w:sz w:val="28"/>
          <w:szCs w:val="28"/>
        </w:rPr>
        <w:t xml:space="preserve"> of New Zealand</w:t>
      </w:r>
    </w:p>
    <w:p w:rsidR="00E030DE" w:rsidRPr="00AD2E63" w:rsidRDefault="00E030DE" w:rsidP="0001381F">
      <w:pPr>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Balance New Zealand</w:t>
      </w:r>
    </w:p>
    <w:p w:rsidR="00E030DE" w:rsidRPr="00AD2E63" w:rsidRDefault="00E030DE" w:rsidP="0001381F">
      <w:pPr>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Deaf Aotearoa NZ Inc.</w:t>
      </w:r>
    </w:p>
    <w:p w:rsidR="00E030DE" w:rsidRDefault="00E030DE" w:rsidP="0001381F">
      <w:pPr>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Deafblind NZ Inc</w:t>
      </w:r>
      <w:r w:rsidR="00595E5D">
        <w:rPr>
          <w:rFonts w:ascii="Arial Rounded MT Bold" w:hAnsi="Arial Rounded MT Bold" w:cs="Arial"/>
          <w:b/>
          <w:color w:val="2F5496" w:themeColor="accent5" w:themeShade="BF"/>
          <w:sz w:val="28"/>
          <w:szCs w:val="28"/>
        </w:rPr>
        <w:t>orporated</w:t>
      </w:r>
      <w:r w:rsidRPr="00AD2E63">
        <w:rPr>
          <w:rFonts w:ascii="Arial Rounded MT Bold" w:hAnsi="Arial Rounded MT Bold" w:cs="Arial"/>
          <w:b/>
          <w:color w:val="2F5496" w:themeColor="accent5" w:themeShade="BF"/>
          <w:sz w:val="28"/>
          <w:szCs w:val="28"/>
        </w:rPr>
        <w:t>.</w:t>
      </w:r>
    </w:p>
    <w:p w:rsidR="00D0149D" w:rsidRPr="00AD2E63" w:rsidRDefault="00D0149D" w:rsidP="0001381F">
      <w:pPr>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Disabled Persons Assembly NZ Inc.</w:t>
      </w:r>
    </w:p>
    <w:p w:rsidR="00E030DE" w:rsidRPr="00AD2E63" w:rsidRDefault="00E030DE" w:rsidP="0001381F">
      <w:pPr>
        <w:tabs>
          <w:tab w:val="right" w:pos="9026"/>
        </w:tabs>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Ng</w:t>
      </w:r>
      <w:r w:rsidRPr="00265A3D">
        <w:rPr>
          <w:rFonts w:ascii="Calibri" w:hAnsi="Calibri" w:cs="Calibri"/>
          <w:b/>
          <w:color w:val="2F5496" w:themeColor="accent5" w:themeShade="BF"/>
          <w:sz w:val="28"/>
          <w:szCs w:val="28"/>
        </w:rPr>
        <w:t>ā</w:t>
      </w:r>
      <w:r w:rsidRPr="00AD2E63">
        <w:rPr>
          <w:rFonts w:ascii="Arial Rounded MT Bold" w:hAnsi="Arial Rounded MT Bold" w:cs="Arial"/>
          <w:b/>
          <w:color w:val="2F5496" w:themeColor="accent5" w:themeShade="BF"/>
          <w:sz w:val="28"/>
          <w:szCs w:val="28"/>
        </w:rPr>
        <w:t>ti K</w:t>
      </w:r>
      <w:r w:rsidRPr="00AD2E63">
        <w:rPr>
          <w:rFonts w:ascii="Calibri" w:hAnsi="Calibri" w:cs="Calibri"/>
          <w:b/>
          <w:color w:val="2F5496" w:themeColor="accent5" w:themeShade="BF"/>
          <w:sz w:val="28"/>
          <w:szCs w:val="28"/>
        </w:rPr>
        <w:t>ā</w:t>
      </w:r>
      <w:r w:rsidRPr="00AD2E63">
        <w:rPr>
          <w:rFonts w:ascii="Arial Rounded MT Bold" w:hAnsi="Arial Rounded MT Bold" w:cs="Arial"/>
          <w:b/>
          <w:color w:val="2F5496" w:themeColor="accent5" w:themeShade="BF"/>
          <w:sz w:val="28"/>
          <w:szCs w:val="28"/>
        </w:rPr>
        <w:t>p</w:t>
      </w:r>
      <w:r w:rsidR="00C20834">
        <w:rPr>
          <w:rFonts w:ascii="Calibri" w:hAnsi="Calibri" w:cs="Arial"/>
          <w:b/>
          <w:color w:val="2F5496" w:themeColor="accent5" w:themeShade="BF"/>
          <w:sz w:val="28"/>
          <w:szCs w:val="28"/>
        </w:rPr>
        <w:t>ō</w:t>
      </w:r>
      <w:r w:rsidR="00C20834">
        <w:rPr>
          <w:rFonts w:ascii="Arial Rounded MT Bold" w:hAnsi="Arial Rounded MT Bold" w:cs="Arial"/>
          <w:b/>
          <w:color w:val="2F5496" w:themeColor="accent5" w:themeShade="BF"/>
          <w:sz w:val="28"/>
          <w:szCs w:val="28"/>
        </w:rPr>
        <w:t xml:space="preserve"> O</w:t>
      </w:r>
      <w:r w:rsidRPr="00AD2E63">
        <w:rPr>
          <w:rFonts w:ascii="Arial Rounded MT Bold" w:hAnsi="Arial Rounded MT Bold" w:cs="Arial"/>
          <w:b/>
          <w:color w:val="2F5496" w:themeColor="accent5" w:themeShade="BF"/>
          <w:sz w:val="28"/>
          <w:szCs w:val="28"/>
        </w:rPr>
        <w:t xml:space="preserve"> Aotearoa Inc.</w:t>
      </w:r>
      <w:r>
        <w:rPr>
          <w:rFonts w:ascii="Arial Rounded MT Bold" w:hAnsi="Arial Rounded MT Bold" w:cs="Arial"/>
          <w:b/>
          <w:color w:val="2F5496" w:themeColor="accent5" w:themeShade="BF"/>
          <w:sz w:val="28"/>
          <w:szCs w:val="28"/>
        </w:rPr>
        <w:tab/>
      </w:r>
    </w:p>
    <w:p w:rsidR="00E030DE" w:rsidRPr="00AD2E63" w:rsidRDefault="00E030DE" w:rsidP="0001381F">
      <w:pPr>
        <w:spacing w:before="120" w:after="120" w:line="240" w:lineRule="auto"/>
        <w:ind w:left="1134"/>
        <w:rPr>
          <w:rFonts w:ascii="Arial Rounded MT Bold" w:hAnsi="Arial Rounded MT Bold" w:cs="Arial"/>
          <w:b/>
          <w:color w:val="2F5496" w:themeColor="accent5" w:themeShade="BF"/>
          <w:sz w:val="28"/>
          <w:szCs w:val="28"/>
        </w:rPr>
      </w:pPr>
      <w:r w:rsidRPr="00AD2E63">
        <w:rPr>
          <w:rFonts w:ascii="Arial Rounded MT Bold" w:hAnsi="Arial Rounded MT Bold" w:cs="Arial"/>
          <w:b/>
          <w:color w:val="2F5496" w:themeColor="accent5" w:themeShade="BF"/>
          <w:sz w:val="28"/>
          <w:szCs w:val="28"/>
        </w:rPr>
        <w:t>People First NZ Inc.</w:t>
      </w:r>
      <w:r>
        <w:rPr>
          <w:rFonts w:ascii="Arial Rounded MT Bold" w:hAnsi="Arial Rounded MT Bold" w:cs="Arial"/>
          <w:b/>
          <w:color w:val="2F5496" w:themeColor="accent5" w:themeShade="BF"/>
          <w:sz w:val="28"/>
          <w:szCs w:val="28"/>
        </w:rPr>
        <w:t>,</w:t>
      </w:r>
      <w:r w:rsidRPr="00F12F0A">
        <w:rPr>
          <w:rFonts w:ascii="Arial Rounded MT Bold" w:hAnsi="Arial Rounded MT Bold" w:cs="Arial"/>
          <w:b/>
          <w:color w:val="2F5496" w:themeColor="accent5" w:themeShade="BF"/>
          <w:sz w:val="28"/>
          <w:szCs w:val="28"/>
        </w:rPr>
        <w:t xml:space="preserve"> Ng</w:t>
      </w:r>
      <w:r w:rsidRPr="00F12F0A">
        <w:rPr>
          <w:rFonts w:ascii="Calibri" w:hAnsi="Calibri" w:cs="Calibri"/>
          <w:b/>
          <w:color w:val="2F5496" w:themeColor="accent5" w:themeShade="BF"/>
          <w:sz w:val="28"/>
          <w:szCs w:val="28"/>
        </w:rPr>
        <w:t>ā</w:t>
      </w:r>
      <w:r w:rsidRPr="00F12F0A">
        <w:rPr>
          <w:rFonts w:ascii="Arial Rounded MT Bold" w:hAnsi="Arial Rounded MT Bold" w:cs="Arial"/>
          <w:b/>
          <w:color w:val="2F5496" w:themeColor="accent5" w:themeShade="BF"/>
          <w:sz w:val="28"/>
          <w:szCs w:val="28"/>
        </w:rPr>
        <w:t xml:space="preserve"> T</w:t>
      </w:r>
      <w:r w:rsidRPr="00F12F0A">
        <w:rPr>
          <w:rFonts w:ascii="Calibri" w:hAnsi="Calibri" w:cs="Calibri"/>
          <w:b/>
          <w:color w:val="2F5496" w:themeColor="accent5" w:themeShade="BF"/>
          <w:sz w:val="28"/>
          <w:szCs w:val="28"/>
        </w:rPr>
        <w:t>ā</w:t>
      </w:r>
      <w:r w:rsidRPr="00F12F0A">
        <w:rPr>
          <w:rFonts w:ascii="Arial Rounded MT Bold" w:hAnsi="Arial Rounded MT Bold" w:cs="Arial"/>
          <w:b/>
          <w:color w:val="2F5496" w:themeColor="accent5" w:themeShade="BF"/>
          <w:sz w:val="28"/>
          <w:szCs w:val="28"/>
        </w:rPr>
        <w:t xml:space="preserve">ngata Tuatahi </w:t>
      </w:r>
    </w:p>
    <w:p w:rsidR="00FE36C9" w:rsidRDefault="00E030DE" w:rsidP="00E030DE">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DPOs </w:t>
      </w:r>
      <w:r w:rsidR="00D0149D">
        <w:rPr>
          <w:rFonts w:ascii="ArialMT" w:hAnsi="ArialMT" w:cs="ArialMT"/>
          <w:sz w:val="24"/>
          <w:szCs w:val="24"/>
        </w:rPr>
        <w:t xml:space="preserve">in New Zealand are identified by a number of attributes. </w:t>
      </w:r>
      <w:r w:rsidR="00EF2AF0">
        <w:rPr>
          <w:rFonts w:ascii="ArialMT" w:hAnsi="ArialMT" w:cs="ArialMT"/>
          <w:sz w:val="24"/>
          <w:szCs w:val="24"/>
        </w:rPr>
        <w:t>This includes that t</w:t>
      </w:r>
      <w:r>
        <w:rPr>
          <w:rFonts w:ascii="ArialMT" w:hAnsi="ArialMT" w:cs="ArialMT"/>
          <w:sz w:val="24"/>
          <w:szCs w:val="24"/>
        </w:rPr>
        <w:t>hey are all national organisations with a mandate to speak on behalf of their members, most of who</w:t>
      </w:r>
      <w:r w:rsidR="00D0149D">
        <w:rPr>
          <w:rFonts w:ascii="ArialMT" w:hAnsi="ArialMT" w:cs="ArialMT"/>
          <w:sz w:val="24"/>
          <w:szCs w:val="24"/>
        </w:rPr>
        <w:t>m</w:t>
      </w:r>
      <w:r>
        <w:rPr>
          <w:rFonts w:ascii="ArialMT" w:hAnsi="ArialMT" w:cs="ArialMT"/>
          <w:sz w:val="24"/>
          <w:szCs w:val="24"/>
        </w:rPr>
        <w:t xml:space="preserve"> are disabled. Their governing boards are wholly or mostly comprised of disabled people.</w:t>
      </w:r>
      <w:r w:rsidR="00FE36C9" w:rsidRPr="00C74099">
        <w:rPr>
          <w:rStyle w:val="EndnoteReference"/>
          <w:rFonts w:ascii="ArialMT" w:hAnsi="ArialMT" w:cs="ArialMT"/>
          <w:sz w:val="24"/>
          <w:szCs w:val="24"/>
        </w:rPr>
        <w:endnoteReference w:id="1"/>
      </w:r>
      <w:r w:rsidR="00FE36C9">
        <w:rPr>
          <w:rFonts w:ascii="ArialMT" w:hAnsi="ArialMT" w:cs="ArialMT"/>
          <w:sz w:val="24"/>
          <w:szCs w:val="24"/>
        </w:rPr>
        <w:t xml:space="preserve">  </w:t>
      </w:r>
    </w:p>
    <w:p w:rsidR="00FE36C9" w:rsidRDefault="00FE36C9" w:rsidP="00E030DE">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These DPOs represent the national voices of disabled people</w:t>
      </w:r>
      <w:r w:rsidR="003E6B35">
        <w:rPr>
          <w:rFonts w:ascii="ArialMT" w:hAnsi="ArialMT" w:cs="ArialMT"/>
          <w:sz w:val="24"/>
          <w:szCs w:val="24"/>
        </w:rPr>
        <w:t>. One DPO has a pan disability focus on matters that affect all disabled people, others focus on</w:t>
      </w:r>
      <w:r w:rsidR="00FF45F3">
        <w:rPr>
          <w:rFonts w:ascii="ArialMT" w:hAnsi="ArialMT" w:cs="ArialMT"/>
          <w:sz w:val="24"/>
          <w:szCs w:val="24"/>
        </w:rPr>
        <w:t xml:space="preserve"> specific groups of disabled people, ie:</w:t>
      </w:r>
      <w:r>
        <w:rPr>
          <w:rFonts w:ascii="ArialMT" w:hAnsi="ArialMT" w:cs="ArialMT"/>
          <w:sz w:val="24"/>
          <w:szCs w:val="24"/>
        </w:rPr>
        <w:t xml:space="preserve"> deaf people, blind and vision impaired people, people with </w:t>
      </w:r>
      <w:r w:rsidR="00EA61D0">
        <w:rPr>
          <w:rFonts w:ascii="ArialMT" w:hAnsi="ArialMT" w:cs="ArialMT"/>
          <w:sz w:val="24"/>
          <w:szCs w:val="24"/>
        </w:rPr>
        <w:t>mental health issues</w:t>
      </w:r>
      <w:r>
        <w:rPr>
          <w:rFonts w:ascii="ArialMT" w:hAnsi="ArialMT" w:cs="ArialMT"/>
          <w:sz w:val="24"/>
          <w:szCs w:val="24"/>
        </w:rPr>
        <w:t>, deafblind people, M</w:t>
      </w:r>
      <w:r w:rsidRPr="002A08E6">
        <w:rPr>
          <w:rFonts w:ascii="ArialMT" w:hAnsi="ArialMT" w:cs="ArialMT"/>
          <w:sz w:val="24"/>
          <w:szCs w:val="24"/>
        </w:rPr>
        <w:t xml:space="preserve">āori </w:t>
      </w:r>
      <w:r>
        <w:rPr>
          <w:rFonts w:ascii="ArialMT" w:hAnsi="ArialMT" w:cs="ArialMT"/>
          <w:sz w:val="24"/>
          <w:szCs w:val="24"/>
        </w:rPr>
        <w:t xml:space="preserve">blind and vision impaired </w:t>
      </w:r>
      <w:r w:rsidR="00C536EA">
        <w:rPr>
          <w:rFonts w:ascii="ArialMT" w:hAnsi="ArialMT" w:cs="ArialMT"/>
          <w:sz w:val="24"/>
          <w:szCs w:val="24"/>
        </w:rPr>
        <w:t>people and people with learning</w:t>
      </w:r>
      <w:r>
        <w:rPr>
          <w:rFonts w:ascii="ArialMT" w:hAnsi="ArialMT" w:cs="ArialMT"/>
          <w:sz w:val="24"/>
          <w:szCs w:val="24"/>
        </w:rPr>
        <w:t xml:space="preserve"> disabilities.</w:t>
      </w:r>
      <w:r w:rsidR="00FF45F3">
        <w:rPr>
          <w:rFonts w:ascii="ArialMT" w:hAnsi="ArialMT" w:cs="ArialMT"/>
          <w:sz w:val="24"/>
          <w:szCs w:val="24"/>
        </w:rPr>
        <w:t xml:space="preserve"> Short descriptions of the seven DPOs are </w:t>
      </w:r>
      <w:r w:rsidRPr="00EF2AF0">
        <w:rPr>
          <w:rFonts w:ascii="ArialMT" w:hAnsi="ArialMT" w:cs="ArialMT"/>
          <w:sz w:val="24"/>
          <w:szCs w:val="24"/>
        </w:rPr>
        <w:t xml:space="preserve">provided </w:t>
      </w:r>
      <w:r w:rsidR="00FF45F3">
        <w:rPr>
          <w:rFonts w:ascii="ArialMT" w:hAnsi="ArialMT" w:cs="ArialMT"/>
          <w:sz w:val="24"/>
          <w:szCs w:val="24"/>
        </w:rPr>
        <w:t>at the end of this document</w:t>
      </w:r>
      <w:r w:rsidRPr="006E275E">
        <w:rPr>
          <w:rFonts w:ascii="ArialMT" w:hAnsi="ArialMT" w:cs="ArialMT"/>
          <w:sz w:val="24"/>
          <w:szCs w:val="24"/>
        </w:rPr>
        <w:t>.</w:t>
      </w:r>
      <w:r w:rsidRPr="0001381F">
        <w:rPr>
          <w:rFonts w:ascii="ArialMT" w:hAnsi="ArialMT" w:cs="ArialMT"/>
          <w:sz w:val="24"/>
          <w:szCs w:val="24"/>
          <w:highlight w:val="yellow"/>
        </w:rPr>
        <w:t xml:space="preserve"> </w:t>
      </w:r>
    </w:p>
    <w:p w:rsidR="00FE36C9" w:rsidRDefault="00FE36C9" w:rsidP="00E030DE">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All seven DPOs work towards visions of </w:t>
      </w:r>
      <w:r w:rsidR="00FD4AE9">
        <w:rPr>
          <w:rFonts w:ascii="ArialMT" w:hAnsi="ArialMT" w:cs="ArialMT"/>
          <w:sz w:val="24"/>
          <w:szCs w:val="24"/>
        </w:rPr>
        <w:t xml:space="preserve">full and equal participation </w:t>
      </w:r>
      <w:r>
        <w:rPr>
          <w:rFonts w:ascii="ArialMT" w:hAnsi="ArialMT" w:cs="ArialMT"/>
          <w:sz w:val="24"/>
          <w:szCs w:val="24"/>
        </w:rPr>
        <w:t xml:space="preserve">and full citizenship for disabled New Zealanders. </w:t>
      </w:r>
    </w:p>
    <w:p w:rsidR="00FE36C9" w:rsidRPr="00F618B1" w:rsidRDefault="00FE36C9" w:rsidP="0057559B">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47513A">
        <w:rPr>
          <w:rFonts w:ascii="ArialMT" w:hAnsi="ArialMT" w:cs="ArialMT"/>
          <w:sz w:val="24"/>
          <w:szCs w:val="24"/>
        </w:rPr>
        <w:t xml:space="preserve">The DPOs have a point of difference with disability services provider organisations that </w:t>
      </w:r>
      <w:r w:rsidR="00EA61D0">
        <w:rPr>
          <w:rFonts w:ascii="ArialMT" w:hAnsi="ArialMT" w:cs="ArialMT"/>
          <w:sz w:val="24"/>
          <w:szCs w:val="24"/>
        </w:rPr>
        <w:t>are not led by, and have a mandate to represent, disabled people</w:t>
      </w:r>
      <w:r w:rsidRPr="0047513A">
        <w:rPr>
          <w:rFonts w:ascii="ArialMT" w:hAnsi="ArialMT" w:cs="ArialMT"/>
          <w:sz w:val="24"/>
          <w:szCs w:val="24"/>
        </w:rPr>
        <w:t xml:space="preserve">. </w:t>
      </w:r>
    </w:p>
    <w:p w:rsidR="00124502" w:rsidRDefault="00124502" w:rsidP="00790E9C">
      <w:pPr>
        <w:pStyle w:val="Heading1"/>
        <w:rPr>
          <w:lang w:val="en-AU"/>
        </w:rPr>
      </w:pPr>
    </w:p>
    <w:p w:rsidR="00FE36C9" w:rsidRDefault="00FE36C9" w:rsidP="00790E9C">
      <w:pPr>
        <w:pStyle w:val="Heading1"/>
        <w:rPr>
          <w:lang w:val="en-AU"/>
        </w:rPr>
      </w:pPr>
      <w:r>
        <w:rPr>
          <w:lang w:val="en-AU"/>
        </w:rPr>
        <w:t xml:space="preserve">Article 4.3  </w:t>
      </w:r>
    </w:p>
    <w:p w:rsidR="00FE36C9" w:rsidRDefault="00FE36C9" w:rsidP="00790E9C">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Article 4.3 of the UN Convention on the Rights of Persons with Disabilities (Disability Convention) states that:</w:t>
      </w:r>
    </w:p>
    <w:p w:rsidR="00FE36C9" w:rsidRPr="007B0E32" w:rsidRDefault="00761670" w:rsidP="007B0E32">
      <w:pPr>
        <w:pStyle w:val="ListParagraph"/>
        <w:autoSpaceDE w:val="0"/>
        <w:autoSpaceDN w:val="0"/>
        <w:adjustRightInd w:val="0"/>
        <w:spacing w:before="240" w:after="240"/>
        <w:ind w:left="567" w:firstLine="0"/>
        <w:contextualSpacing w:val="0"/>
        <w:rPr>
          <w:rFonts w:ascii="ArialMT" w:hAnsi="ArialMT" w:cs="ArialMT"/>
          <w:i/>
          <w:sz w:val="24"/>
          <w:szCs w:val="24"/>
        </w:rPr>
      </w:pPr>
      <w:r>
        <w:rPr>
          <w:rFonts w:ascii="ArialMT" w:hAnsi="ArialMT" w:cs="ArialMT"/>
          <w:i/>
          <w:sz w:val="24"/>
          <w:szCs w:val="24"/>
        </w:rPr>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organisations</w:t>
      </w:r>
      <w:r w:rsidR="00FE36C9" w:rsidRPr="007B0E32">
        <w:rPr>
          <w:rFonts w:ascii="ArialMT" w:hAnsi="ArialMT" w:cs="ArialMT"/>
          <w:i/>
          <w:sz w:val="24"/>
          <w:szCs w:val="24"/>
        </w:rPr>
        <w:t>.</w:t>
      </w:r>
      <w:r>
        <w:rPr>
          <w:rFonts w:ascii="ArialMT" w:hAnsi="ArialMT" w:cs="ArialMT"/>
          <w:i/>
          <w:sz w:val="24"/>
          <w:szCs w:val="24"/>
        </w:rPr>
        <w:t>”</w:t>
      </w:r>
    </w:p>
    <w:p w:rsidR="00FE36C9" w:rsidRDefault="00FE36C9" w:rsidP="00790E9C">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Th</w:t>
      </w:r>
      <w:r w:rsidR="00552B78">
        <w:rPr>
          <w:rFonts w:ascii="ArialMT" w:hAnsi="ArialMT" w:cs="ArialMT"/>
          <w:sz w:val="24"/>
          <w:szCs w:val="24"/>
        </w:rPr>
        <w:t xml:space="preserve">e </w:t>
      </w:r>
      <w:r>
        <w:rPr>
          <w:rFonts w:ascii="ArialMT" w:hAnsi="ArialMT" w:cs="ArialMT"/>
          <w:sz w:val="24"/>
          <w:szCs w:val="24"/>
        </w:rPr>
        <w:t>working partnership between DPOs</w:t>
      </w:r>
      <w:r w:rsidR="00552B78">
        <w:rPr>
          <w:rFonts w:ascii="ArialMT" w:hAnsi="ArialMT" w:cs="ArialMT"/>
          <w:sz w:val="24"/>
          <w:szCs w:val="24"/>
        </w:rPr>
        <w:t xml:space="preserve"> and the Government i</w:t>
      </w:r>
      <w:r w:rsidR="003A7EAB">
        <w:rPr>
          <w:rFonts w:ascii="ArialMT" w:hAnsi="ArialMT" w:cs="ArialMT"/>
          <w:sz w:val="24"/>
          <w:szCs w:val="24"/>
        </w:rPr>
        <w:t>s</w:t>
      </w:r>
      <w:r w:rsidR="00552B78">
        <w:rPr>
          <w:rFonts w:ascii="ArialMT" w:hAnsi="ArialMT" w:cs="ArialMT"/>
          <w:sz w:val="24"/>
          <w:szCs w:val="24"/>
        </w:rPr>
        <w:t xml:space="preserve"> based on agreed </w:t>
      </w:r>
      <w:r>
        <w:rPr>
          <w:rFonts w:ascii="ArialMT" w:hAnsi="ArialMT" w:cs="ArialMT"/>
          <w:sz w:val="24"/>
          <w:szCs w:val="24"/>
        </w:rPr>
        <w:t>“principles of engagement”</w:t>
      </w:r>
      <w:r w:rsidR="00552B78">
        <w:rPr>
          <w:rFonts w:ascii="ArialMT" w:hAnsi="ArialMT" w:cs="ArialMT"/>
          <w:sz w:val="24"/>
          <w:szCs w:val="24"/>
        </w:rPr>
        <w:t xml:space="preserve"> that are</w:t>
      </w:r>
      <w:r>
        <w:rPr>
          <w:rFonts w:ascii="ArialMT" w:hAnsi="ArialMT" w:cs="ArialMT"/>
          <w:sz w:val="24"/>
          <w:szCs w:val="24"/>
        </w:rPr>
        <w:t>:</w:t>
      </w:r>
    </w:p>
    <w:p w:rsidR="00FE36C9" w:rsidRPr="000C0ED1" w:rsidRDefault="00FE36C9" w:rsidP="000C0ED1">
      <w:pPr>
        <w:pStyle w:val="ListParagraph"/>
        <w:numPr>
          <w:ilvl w:val="0"/>
          <w:numId w:val="7"/>
        </w:numPr>
        <w:autoSpaceDE w:val="0"/>
        <w:autoSpaceDN w:val="0"/>
        <w:adjustRightInd w:val="0"/>
        <w:ind w:left="993" w:hanging="357"/>
        <w:contextualSpacing w:val="0"/>
        <w:rPr>
          <w:rFonts w:ascii="ArialMT" w:hAnsi="ArialMT" w:cs="ArialMT"/>
          <w:sz w:val="24"/>
          <w:szCs w:val="24"/>
        </w:rPr>
      </w:pPr>
      <w:r w:rsidRPr="000C0ED1">
        <w:rPr>
          <w:rFonts w:ascii="ArialMT" w:hAnsi="ArialMT" w:cs="ArialMT"/>
          <w:sz w:val="24"/>
          <w:szCs w:val="24"/>
        </w:rPr>
        <w:t>Government will engage with DPOs as representatives of disabled people</w:t>
      </w:r>
    </w:p>
    <w:p w:rsidR="00FE36C9" w:rsidRPr="000C0ED1" w:rsidRDefault="00FE36C9" w:rsidP="000C0ED1">
      <w:pPr>
        <w:pStyle w:val="ListParagraph"/>
        <w:numPr>
          <w:ilvl w:val="0"/>
          <w:numId w:val="7"/>
        </w:numPr>
        <w:autoSpaceDE w:val="0"/>
        <w:autoSpaceDN w:val="0"/>
        <w:adjustRightInd w:val="0"/>
        <w:ind w:left="993" w:hanging="357"/>
        <w:contextualSpacing w:val="0"/>
        <w:rPr>
          <w:rFonts w:ascii="ArialMT" w:hAnsi="ArialMT" w:cs="ArialMT"/>
          <w:sz w:val="24"/>
          <w:szCs w:val="24"/>
        </w:rPr>
      </w:pPr>
      <w:r>
        <w:rPr>
          <w:rFonts w:ascii="ArialMT" w:hAnsi="ArialMT" w:cs="ArialMT"/>
          <w:sz w:val="24"/>
          <w:szCs w:val="24"/>
        </w:rPr>
        <w:t>Involving</w:t>
      </w:r>
      <w:r w:rsidRPr="000C0ED1">
        <w:rPr>
          <w:rFonts w:ascii="ArialMT" w:hAnsi="ArialMT" w:cs="ArialMT"/>
          <w:sz w:val="24"/>
          <w:szCs w:val="24"/>
        </w:rPr>
        <w:t xml:space="preserve"> the right people, at the right time, in the right work</w:t>
      </w:r>
    </w:p>
    <w:p w:rsidR="00FE36C9" w:rsidRPr="000C0ED1" w:rsidRDefault="00FE36C9" w:rsidP="000C0ED1">
      <w:pPr>
        <w:pStyle w:val="ListParagraph"/>
        <w:numPr>
          <w:ilvl w:val="0"/>
          <w:numId w:val="7"/>
        </w:numPr>
        <w:autoSpaceDE w:val="0"/>
        <w:autoSpaceDN w:val="0"/>
        <w:adjustRightInd w:val="0"/>
        <w:ind w:left="993" w:hanging="357"/>
        <w:contextualSpacing w:val="0"/>
        <w:rPr>
          <w:rFonts w:ascii="ArialMT" w:hAnsi="ArialMT" w:cs="ArialMT"/>
          <w:sz w:val="24"/>
          <w:szCs w:val="24"/>
        </w:rPr>
      </w:pPr>
      <w:r>
        <w:rPr>
          <w:rFonts w:ascii="ArialMT" w:hAnsi="ArialMT" w:cs="ArialMT"/>
          <w:sz w:val="24"/>
          <w:szCs w:val="24"/>
        </w:rPr>
        <w:t>Valuing</w:t>
      </w:r>
      <w:r w:rsidRPr="000C0ED1">
        <w:rPr>
          <w:rFonts w:ascii="ArialMT" w:hAnsi="ArialMT" w:cs="ArialMT"/>
          <w:sz w:val="24"/>
          <w:szCs w:val="24"/>
        </w:rPr>
        <w:t xml:space="preserve"> the con</w:t>
      </w:r>
      <w:r>
        <w:rPr>
          <w:rFonts w:ascii="ArialMT" w:hAnsi="ArialMT" w:cs="ArialMT"/>
          <w:sz w:val="24"/>
          <w:szCs w:val="24"/>
        </w:rPr>
        <w:t>tribution of each party and making</w:t>
      </w:r>
      <w:r w:rsidRPr="000C0ED1">
        <w:rPr>
          <w:rFonts w:ascii="ArialMT" w:hAnsi="ArialMT" w:cs="ArialMT"/>
          <w:sz w:val="24"/>
          <w:szCs w:val="24"/>
        </w:rPr>
        <w:t xml:space="preserve"> it easy to engage</w:t>
      </w:r>
    </w:p>
    <w:p w:rsidR="00FE36C9" w:rsidRPr="000C0ED1" w:rsidRDefault="00FE36C9" w:rsidP="000C0ED1">
      <w:pPr>
        <w:pStyle w:val="ListParagraph"/>
        <w:numPr>
          <w:ilvl w:val="0"/>
          <w:numId w:val="7"/>
        </w:numPr>
        <w:autoSpaceDE w:val="0"/>
        <w:autoSpaceDN w:val="0"/>
        <w:adjustRightInd w:val="0"/>
        <w:ind w:left="993" w:hanging="357"/>
        <w:contextualSpacing w:val="0"/>
        <w:rPr>
          <w:rFonts w:ascii="ArialMT" w:hAnsi="ArialMT" w:cs="ArialMT"/>
          <w:sz w:val="24"/>
          <w:szCs w:val="24"/>
        </w:rPr>
      </w:pPr>
      <w:r>
        <w:rPr>
          <w:rFonts w:ascii="ArialMT" w:hAnsi="ArialMT" w:cs="ArialMT"/>
          <w:sz w:val="24"/>
          <w:szCs w:val="24"/>
        </w:rPr>
        <w:t>Being</w:t>
      </w:r>
      <w:r w:rsidRPr="000C0ED1">
        <w:rPr>
          <w:rFonts w:ascii="ArialMT" w:hAnsi="ArialMT" w:cs="ArialMT"/>
          <w:sz w:val="24"/>
          <w:szCs w:val="24"/>
        </w:rPr>
        <w:t xml:space="preserve"> open, honest, transparent and creative in our engagements</w:t>
      </w:r>
    </w:p>
    <w:p w:rsidR="00FE36C9" w:rsidRDefault="00FE36C9" w:rsidP="000C0ED1">
      <w:pPr>
        <w:pStyle w:val="ListParagraph"/>
        <w:numPr>
          <w:ilvl w:val="0"/>
          <w:numId w:val="7"/>
        </w:numPr>
        <w:autoSpaceDE w:val="0"/>
        <w:autoSpaceDN w:val="0"/>
        <w:adjustRightInd w:val="0"/>
        <w:ind w:left="993" w:hanging="357"/>
        <w:contextualSpacing w:val="0"/>
        <w:rPr>
          <w:rFonts w:ascii="ArialMT" w:hAnsi="ArialMT" w:cs="ArialMT"/>
          <w:sz w:val="24"/>
          <w:szCs w:val="24"/>
        </w:rPr>
      </w:pPr>
      <w:r>
        <w:rPr>
          <w:rFonts w:ascii="ArialMT" w:hAnsi="ArialMT" w:cs="ArialMT"/>
          <w:sz w:val="24"/>
          <w:szCs w:val="24"/>
        </w:rPr>
        <w:t xml:space="preserve">Reviewing and learning </w:t>
      </w:r>
      <w:r w:rsidRPr="000C0ED1">
        <w:rPr>
          <w:rFonts w:ascii="ArialMT" w:hAnsi="ArialMT" w:cs="ArialMT"/>
          <w:sz w:val="24"/>
          <w:szCs w:val="24"/>
        </w:rPr>
        <w:t>how to engage with each othe</w:t>
      </w:r>
      <w:r>
        <w:rPr>
          <w:rFonts w:ascii="ArialMT" w:hAnsi="ArialMT" w:cs="ArialMT"/>
          <w:sz w:val="24"/>
          <w:szCs w:val="24"/>
        </w:rPr>
        <w:t>r.</w:t>
      </w:r>
      <w:r w:rsidRPr="000C0ED1">
        <w:rPr>
          <w:rStyle w:val="EndnoteReference"/>
          <w:rFonts w:ascii="ArialMT" w:hAnsi="ArialMT" w:cs="ArialMT"/>
          <w:sz w:val="24"/>
          <w:szCs w:val="24"/>
        </w:rPr>
        <w:endnoteReference w:id="2"/>
      </w:r>
    </w:p>
    <w:p w:rsidR="00552B78" w:rsidRPr="00552B78" w:rsidRDefault="003A7EAB" w:rsidP="00552B78">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Work to date o</w:t>
      </w:r>
      <w:r w:rsidR="003A11F6">
        <w:rPr>
          <w:rFonts w:ascii="ArialMT" w:hAnsi="ArialMT" w:cs="ArialMT"/>
          <w:sz w:val="24"/>
          <w:szCs w:val="24"/>
        </w:rPr>
        <w:t xml:space="preserve">n the DPOs and Government partnership has provided the context and now there is opportunity to put this into action. </w:t>
      </w:r>
      <w:r w:rsidR="00EA61D0">
        <w:rPr>
          <w:rFonts w:ascii="ArialMT" w:hAnsi="ArialMT" w:cs="ArialMT"/>
          <w:sz w:val="24"/>
          <w:szCs w:val="24"/>
        </w:rPr>
        <w:t xml:space="preserve">There are challenges for both government and DPOs in how they </w:t>
      </w:r>
      <w:r w:rsidR="00F71729">
        <w:rPr>
          <w:rFonts w:ascii="ArialMT" w:hAnsi="ArialMT" w:cs="ArialMT"/>
          <w:sz w:val="24"/>
          <w:szCs w:val="24"/>
        </w:rPr>
        <w:t xml:space="preserve">can </w:t>
      </w:r>
      <w:r w:rsidR="00EA61D0">
        <w:rPr>
          <w:rFonts w:ascii="ArialMT" w:hAnsi="ArialMT" w:cs="ArialMT"/>
          <w:sz w:val="24"/>
          <w:szCs w:val="24"/>
        </w:rPr>
        <w:t>coordinate themselves and work together better. F</w:t>
      </w:r>
      <w:r w:rsidR="00552B78">
        <w:rPr>
          <w:rFonts w:ascii="ArialMT" w:hAnsi="ArialMT" w:cs="ArialMT"/>
          <w:sz w:val="24"/>
          <w:szCs w:val="24"/>
        </w:rPr>
        <w:t xml:space="preserve">urther gains </w:t>
      </w:r>
      <w:r w:rsidR="00EA61D0">
        <w:rPr>
          <w:rFonts w:ascii="ArialMT" w:hAnsi="ArialMT" w:cs="ArialMT"/>
          <w:sz w:val="24"/>
          <w:szCs w:val="24"/>
        </w:rPr>
        <w:t xml:space="preserve">can </w:t>
      </w:r>
      <w:r w:rsidR="00552B78">
        <w:rPr>
          <w:rFonts w:ascii="ArialMT" w:hAnsi="ArialMT" w:cs="ArialMT"/>
          <w:sz w:val="24"/>
          <w:szCs w:val="24"/>
        </w:rPr>
        <w:t xml:space="preserve">be made in clarifying processes to </w:t>
      </w:r>
      <w:r w:rsidR="003A11F6">
        <w:rPr>
          <w:rFonts w:ascii="ArialMT" w:hAnsi="ArialMT" w:cs="ArialMT"/>
          <w:sz w:val="24"/>
          <w:szCs w:val="24"/>
        </w:rPr>
        <w:t>implement the</w:t>
      </w:r>
      <w:r w:rsidR="00552B78">
        <w:rPr>
          <w:rFonts w:ascii="ArialMT" w:hAnsi="ArialMT" w:cs="ArialMT"/>
          <w:sz w:val="24"/>
          <w:szCs w:val="24"/>
        </w:rPr>
        <w:t xml:space="preserve"> </w:t>
      </w:r>
      <w:r w:rsidR="003A11F6">
        <w:rPr>
          <w:rFonts w:ascii="ArialMT" w:hAnsi="ArialMT" w:cs="ArialMT"/>
          <w:sz w:val="24"/>
          <w:szCs w:val="24"/>
        </w:rPr>
        <w:t xml:space="preserve">engagement </w:t>
      </w:r>
      <w:r w:rsidR="00552B78">
        <w:rPr>
          <w:rFonts w:ascii="ArialMT" w:hAnsi="ArialMT" w:cs="ArialMT"/>
          <w:sz w:val="24"/>
          <w:szCs w:val="24"/>
        </w:rPr>
        <w:t xml:space="preserve">principles across all government </w:t>
      </w:r>
      <w:r w:rsidR="003A11F6">
        <w:rPr>
          <w:rFonts w:ascii="ArialMT" w:hAnsi="ArialMT" w:cs="ArialMT"/>
          <w:sz w:val="24"/>
          <w:szCs w:val="24"/>
        </w:rPr>
        <w:t>agencies</w:t>
      </w:r>
      <w:r w:rsidR="00EA61D0">
        <w:rPr>
          <w:rFonts w:ascii="ArialMT" w:hAnsi="ArialMT" w:cs="ArialMT"/>
          <w:sz w:val="24"/>
          <w:szCs w:val="24"/>
        </w:rPr>
        <w:t xml:space="preserve"> and addressing capacity and capability issues, </w:t>
      </w:r>
      <w:r w:rsidR="003A11F6">
        <w:rPr>
          <w:rFonts w:ascii="ArialMT" w:hAnsi="ArialMT" w:cs="ArialMT"/>
          <w:sz w:val="24"/>
          <w:szCs w:val="24"/>
        </w:rPr>
        <w:t xml:space="preserve">to ensure </w:t>
      </w:r>
      <w:r w:rsidR="00552B78">
        <w:rPr>
          <w:rFonts w:ascii="ArialMT" w:hAnsi="ArialMT" w:cs="ArialMT"/>
          <w:sz w:val="24"/>
          <w:szCs w:val="24"/>
        </w:rPr>
        <w:t>a true partnership in all areas.</w:t>
      </w:r>
      <w:r w:rsidR="00EA61D0">
        <w:rPr>
          <w:rFonts w:ascii="ArialMT" w:hAnsi="ArialMT" w:cs="ArialMT"/>
          <w:sz w:val="24"/>
          <w:szCs w:val="24"/>
        </w:rPr>
        <w:t xml:space="preserve"> </w:t>
      </w:r>
    </w:p>
    <w:p w:rsidR="00FE36C9" w:rsidRDefault="00FE36C9" w:rsidP="006E275E">
      <w:pPr>
        <w:pStyle w:val="ListParagraph"/>
        <w:autoSpaceDE w:val="0"/>
        <w:autoSpaceDN w:val="0"/>
        <w:adjustRightInd w:val="0"/>
        <w:spacing w:before="240" w:after="240"/>
        <w:ind w:left="426" w:firstLine="0"/>
        <w:contextualSpacing w:val="0"/>
        <w:rPr>
          <w:rFonts w:ascii="ArialMT" w:hAnsi="ArialMT" w:cs="ArialMT"/>
          <w:sz w:val="24"/>
          <w:szCs w:val="24"/>
        </w:rPr>
      </w:pPr>
    </w:p>
    <w:p w:rsidR="00D54A9E" w:rsidRDefault="00F83C84" w:rsidP="00D54A9E">
      <w:pPr>
        <w:pStyle w:val="Heading1"/>
        <w:rPr>
          <w:lang w:val="en-AU"/>
        </w:rPr>
      </w:pPr>
      <w:r>
        <w:rPr>
          <w:lang w:val="en-AU"/>
        </w:rPr>
        <w:br w:type="page"/>
      </w:r>
      <w:r w:rsidR="00D54A9E">
        <w:rPr>
          <w:lang w:val="en-AU"/>
        </w:rPr>
        <w:lastRenderedPageBreak/>
        <w:t>Disabled people’s voices</w:t>
      </w:r>
    </w:p>
    <w:p w:rsidR="00D54A9E" w:rsidRPr="00183745" w:rsidRDefault="00D54A9E" w:rsidP="00D54A9E">
      <w:pPr>
        <w:rPr>
          <w:lang w:val="en-AU"/>
        </w:rPr>
      </w:pPr>
    </w:p>
    <w:p w:rsidR="00D54A9E" w:rsidRDefault="00D54A9E" w:rsidP="00D54A9E">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Disabled people have said:</w:t>
      </w:r>
    </w:p>
    <w:p w:rsidR="00D54A9E" w:rsidRPr="00080371" w:rsidRDefault="00D54A9E" w:rsidP="003A7EAB">
      <w:pPr>
        <w:pStyle w:val="ListParagraph"/>
        <w:autoSpaceDE w:val="0"/>
        <w:autoSpaceDN w:val="0"/>
        <w:adjustRightInd w:val="0"/>
        <w:spacing w:before="840" w:after="720"/>
        <w:ind w:left="1134" w:firstLine="0"/>
        <w:contextualSpacing w:val="0"/>
        <w:rPr>
          <w:rFonts w:ascii="ArialMT" w:hAnsi="ArialMT" w:cs="ArialMT"/>
          <w:b/>
          <w:sz w:val="26"/>
          <w:szCs w:val="26"/>
        </w:rPr>
      </w:pPr>
      <w:r w:rsidRPr="003A11F6">
        <w:rPr>
          <w:rFonts w:ascii="ArialMT" w:hAnsi="ArialMT" w:cs="ArialMT"/>
          <w:b/>
          <w:sz w:val="28"/>
          <w:szCs w:val="28"/>
        </w:rPr>
        <w:t>Nothing about us, without us</w:t>
      </w:r>
      <w:r w:rsidRPr="00080371">
        <w:rPr>
          <w:rFonts w:ascii="ArialMT" w:hAnsi="ArialMT" w:cs="ArialMT"/>
          <w:b/>
          <w:sz w:val="26"/>
          <w:szCs w:val="26"/>
        </w:rPr>
        <w:t>.</w:t>
      </w:r>
    </w:p>
    <w:p w:rsidR="00D54A9E" w:rsidRPr="003A11F6" w:rsidRDefault="00D54A9E" w:rsidP="003A7EAB">
      <w:pPr>
        <w:pStyle w:val="ListParagraph"/>
        <w:autoSpaceDE w:val="0"/>
        <w:autoSpaceDN w:val="0"/>
        <w:adjustRightInd w:val="0"/>
        <w:spacing w:before="840" w:after="720"/>
        <w:ind w:left="1134" w:firstLine="0"/>
        <w:contextualSpacing w:val="0"/>
        <w:rPr>
          <w:rFonts w:ascii="ArialMT" w:hAnsi="ArialMT" w:cs="ArialMT"/>
          <w:b/>
          <w:sz w:val="28"/>
          <w:szCs w:val="28"/>
        </w:rPr>
      </w:pPr>
      <w:r w:rsidRPr="003A11F6">
        <w:rPr>
          <w:rFonts w:ascii="ArialMT" w:hAnsi="ArialMT" w:cs="ArialMT"/>
          <w:b/>
          <w:sz w:val="28"/>
          <w:szCs w:val="28"/>
        </w:rPr>
        <w:t>We want more choice and control over our lives.</w:t>
      </w:r>
      <w:r w:rsidRPr="003A11F6">
        <w:rPr>
          <w:rStyle w:val="EndnoteReference"/>
          <w:sz w:val="28"/>
          <w:szCs w:val="28"/>
        </w:rPr>
        <w:endnoteReference w:id="3"/>
      </w:r>
    </w:p>
    <w:p w:rsidR="00D54A9E" w:rsidRPr="003A11F6" w:rsidRDefault="00D54A9E" w:rsidP="003A7EAB">
      <w:pPr>
        <w:pStyle w:val="ListParagraph"/>
        <w:autoSpaceDE w:val="0"/>
        <w:autoSpaceDN w:val="0"/>
        <w:adjustRightInd w:val="0"/>
        <w:spacing w:before="840" w:after="720"/>
        <w:ind w:left="1134" w:firstLine="0"/>
        <w:contextualSpacing w:val="0"/>
        <w:rPr>
          <w:rFonts w:ascii="ArialMT" w:hAnsi="ArialMT" w:cs="ArialMT"/>
          <w:b/>
          <w:sz w:val="28"/>
          <w:szCs w:val="28"/>
        </w:rPr>
      </w:pPr>
      <w:r w:rsidRPr="003A11F6">
        <w:rPr>
          <w:rFonts w:ascii="ArialMT" w:hAnsi="ArialMT" w:cs="ArialMT"/>
          <w:b/>
          <w:sz w:val="28"/>
          <w:szCs w:val="28"/>
        </w:rPr>
        <w:t>We want to be able to participate equitably.</w:t>
      </w:r>
      <w:r w:rsidRPr="003A11F6">
        <w:rPr>
          <w:rStyle w:val="EndnoteReference"/>
          <w:sz w:val="28"/>
          <w:szCs w:val="28"/>
        </w:rPr>
        <w:endnoteReference w:id="4"/>
      </w:r>
    </w:p>
    <w:p w:rsidR="00D54A9E" w:rsidRPr="003A11F6" w:rsidRDefault="00D54A9E" w:rsidP="003A7EAB">
      <w:pPr>
        <w:pStyle w:val="ListParagraph"/>
        <w:autoSpaceDE w:val="0"/>
        <w:autoSpaceDN w:val="0"/>
        <w:adjustRightInd w:val="0"/>
        <w:spacing w:before="840" w:after="240"/>
        <w:ind w:left="1134" w:firstLine="0"/>
        <w:contextualSpacing w:val="0"/>
        <w:rPr>
          <w:rFonts w:ascii="ArialMT" w:hAnsi="ArialMT" w:cs="ArialMT"/>
          <w:b/>
          <w:sz w:val="28"/>
          <w:szCs w:val="28"/>
        </w:rPr>
      </w:pPr>
      <w:r w:rsidRPr="003A11F6">
        <w:rPr>
          <w:rFonts w:ascii="ArialMT" w:hAnsi="ArialMT" w:cs="ArialMT"/>
          <w:b/>
          <w:sz w:val="28"/>
          <w:szCs w:val="28"/>
        </w:rPr>
        <w:t>No negative or discriminatory experiences in:</w:t>
      </w:r>
    </w:p>
    <w:p w:rsidR="00D54A9E" w:rsidRPr="003A11F6" w:rsidRDefault="00D54A9E" w:rsidP="003A7EAB">
      <w:pPr>
        <w:pStyle w:val="ListParagraph"/>
        <w:autoSpaceDE w:val="0"/>
        <w:autoSpaceDN w:val="0"/>
        <w:adjustRightInd w:val="0"/>
        <w:spacing w:after="360"/>
        <w:ind w:left="1701" w:firstLine="0"/>
        <w:contextualSpacing w:val="0"/>
        <w:rPr>
          <w:rFonts w:ascii="ArialMT" w:hAnsi="ArialMT" w:cs="ArialMT"/>
          <w:b/>
          <w:sz w:val="28"/>
          <w:szCs w:val="28"/>
        </w:rPr>
      </w:pPr>
      <w:r w:rsidRPr="003A11F6">
        <w:rPr>
          <w:rFonts w:ascii="ArialMT" w:hAnsi="ArialMT" w:cs="ArialMT"/>
          <w:b/>
          <w:sz w:val="28"/>
          <w:szCs w:val="28"/>
        </w:rPr>
        <w:t>Health</w:t>
      </w:r>
    </w:p>
    <w:p w:rsidR="00D54A9E" w:rsidRPr="003A11F6" w:rsidRDefault="00D54A9E" w:rsidP="003A7EAB">
      <w:pPr>
        <w:pStyle w:val="ListParagraph"/>
        <w:autoSpaceDE w:val="0"/>
        <w:autoSpaceDN w:val="0"/>
        <w:adjustRightInd w:val="0"/>
        <w:spacing w:before="360" w:after="360"/>
        <w:ind w:left="1701" w:firstLine="0"/>
        <w:contextualSpacing w:val="0"/>
        <w:rPr>
          <w:rFonts w:ascii="ArialMT" w:hAnsi="ArialMT" w:cs="ArialMT"/>
          <w:b/>
          <w:sz w:val="28"/>
          <w:szCs w:val="28"/>
        </w:rPr>
      </w:pPr>
      <w:r w:rsidRPr="003A11F6">
        <w:rPr>
          <w:rFonts w:ascii="ArialMT" w:hAnsi="ArialMT" w:cs="ArialMT"/>
          <w:b/>
          <w:sz w:val="28"/>
          <w:szCs w:val="28"/>
        </w:rPr>
        <w:t>Employment</w:t>
      </w:r>
    </w:p>
    <w:p w:rsidR="00D54A9E" w:rsidRPr="003A11F6" w:rsidRDefault="00D54A9E" w:rsidP="003A7EAB">
      <w:pPr>
        <w:pStyle w:val="ListParagraph"/>
        <w:autoSpaceDE w:val="0"/>
        <w:autoSpaceDN w:val="0"/>
        <w:adjustRightInd w:val="0"/>
        <w:spacing w:before="360" w:after="360"/>
        <w:ind w:left="1701" w:firstLine="0"/>
        <w:contextualSpacing w:val="0"/>
        <w:rPr>
          <w:rFonts w:ascii="ArialMT" w:hAnsi="ArialMT" w:cs="ArialMT"/>
          <w:b/>
          <w:sz w:val="28"/>
          <w:szCs w:val="28"/>
        </w:rPr>
      </w:pPr>
      <w:r w:rsidRPr="003A11F6">
        <w:rPr>
          <w:rFonts w:ascii="ArialMT" w:hAnsi="ArialMT" w:cs="ArialMT"/>
          <w:b/>
          <w:sz w:val="28"/>
          <w:szCs w:val="28"/>
        </w:rPr>
        <w:t>Education</w:t>
      </w:r>
    </w:p>
    <w:p w:rsidR="00D54A9E" w:rsidRPr="003A11F6" w:rsidRDefault="00D54A9E" w:rsidP="003A7EAB">
      <w:pPr>
        <w:pStyle w:val="ListParagraph"/>
        <w:autoSpaceDE w:val="0"/>
        <w:autoSpaceDN w:val="0"/>
        <w:adjustRightInd w:val="0"/>
        <w:spacing w:before="360" w:after="360"/>
        <w:ind w:left="1701" w:firstLine="0"/>
        <w:contextualSpacing w:val="0"/>
        <w:rPr>
          <w:rFonts w:ascii="ArialMT" w:hAnsi="ArialMT" w:cs="ArialMT"/>
          <w:b/>
          <w:sz w:val="28"/>
          <w:szCs w:val="28"/>
        </w:rPr>
      </w:pPr>
      <w:r w:rsidRPr="003A11F6">
        <w:rPr>
          <w:rFonts w:ascii="ArialMT" w:hAnsi="ArialMT" w:cs="ArialMT"/>
          <w:b/>
          <w:sz w:val="28"/>
          <w:szCs w:val="28"/>
        </w:rPr>
        <w:t>Access to the built environment and transport</w:t>
      </w:r>
    </w:p>
    <w:p w:rsidR="00D54A9E" w:rsidRPr="003A11F6" w:rsidRDefault="00D54A9E" w:rsidP="003A7EAB">
      <w:pPr>
        <w:pStyle w:val="ListParagraph"/>
        <w:autoSpaceDE w:val="0"/>
        <w:autoSpaceDN w:val="0"/>
        <w:adjustRightInd w:val="0"/>
        <w:spacing w:before="360" w:after="360"/>
        <w:ind w:left="1701" w:firstLine="0"/>
        <w:contextualSpacing w:val="0"/>
        <w:rPr>
          <w:rFonts w:ascii="ArialMT" w:hAnsi="ArialMT" w:cs="ArialMT"/>
          <w:b/>
          <w:sz w:val="28"/>
          <w:szCs w:val="28"/>
        </w:rPr>
      </w:pPr>
      <w:r w:rsidRPr="003A11F6">
        <w:rPr>
          <w:rFonts w:ascii="ArialMT" w:hAnsi="ArialMT" w:cs="ArialMT"/>
          <w:b/>
          <w:sz w:val="28"/>
          <w:szCs w:val="28"/>
        </w:rPr>
        <w:t>Political and public life</w:t>
      </w:r>
    </w:p>
    <w:p w:rsidR="00D54A9E" w:rsidRDefault="00D54A9E" w:rsidP="003A7EAB">
      <w:pPr>
        <w:pStyle w:val="ListParagraph"/>
        <w:autoSpaceDE w:val="0"/>
        <w:autoSpaceDN w:val="0"/>
        <w:adjustRightInd w:val="0"/>
        <w:spacing w:before="360" w:after="360"/>
        <w:ind w:left="1701" w:firstLine="0"/>
        <w:contextualSpacing w:val="0"/>
        <w:rPr>
          <w:rFonts w:ascii="ArialMT" w:hAnsi="ArialMT" w:cs="ArialMT"/>
          <w:sz w:val="24"/>
          <w:szCs w:val="24"/>
        </w:rPr>
      </w:pPr>
      <w:r w:rsidRPr="003A11F6">
        <w:rPr>
          <w:rFonts w:ascii="ArialMT" w:hAnsi="ArialMT" w:cs="ArialMT"/>
          <w:b/>
          <w:sz w:val="28"/>
          <w:szCs w:val="28"/>
        </w:rPr>
        <w:t>Culture, recreation, leisure and sport</w:t>
      </w:r>
      <w:r w:rsidRPr="00080371">
        <w:rPr>
          <w:rFonts w:ascii="ArialMT" w:hAnsi="ArialMT" w:cs="ArialMT"/>
          <w:b/>
          <w:sz w:val="26"/>
          <w:szCs w:val="26"/>
        </w:rPr>
        <w:t>.</w:t>
      </w:r>
      <w:r>
        <w:rPr>
          <w:rStyle w:val="EndnoteReference"/>
          <w:rFonts w:ascii="ArialMT" w:hAnsi="ArialMT" w:cs="ArialMT"/>
          <w:sz w:val="24"/>
          <w:szCs w:val="24"/>
        </w:rPr>
        <w:endnoteReference w:id="5"/>
      </w:r>
    </w:p>
    <w:p w:rsidR="00D54A9E" w:rsidRDefault="00D54A9E" w:rsidP="00D54A9E">
      <w:pPr>
        <w:pStyle w:val="ListParagraph"/>
        <w:autoSpaceDE w:val="0"/>
        <w:autoSpaceDN w:val="0"/>
        <w:adjustRightInd w:val="0"/>
        <w:spacing w:before="240" w:after="240"/>
        <w:ind w:left="426" w:firstLine="0"/>
        <w:contextualSpacing w:val="0"/>
        <w:rPr>
          <w:rFonts w:ascii="ArialMT" w:hAnsi="ArialMT" w:cs="ArialMT"/>
          <w:sz w:val="24"/>
          <w:szCs w:val="24"/>
        </w:rPr>
      </w:pPr>
    </w:p>
    <w:p w:rsidR="00D54A9E" w:rsidRDefault="00D54A9E" w:rsidP="00D54A9E">
      <w:pPr>
        <w:pStyle w:val="ListParagraph"/>
        <w:autoSpaceDE w:val="0"/>
        <w:autoSpaceDN w:val="0"/>
        <w:adjustRightInd w:val="0"/>
        <w:spacing w:before="240" w:after="240"/>
        <w:ind w:left="426" w:firstLine="0"/>
        <w:contextualSpacing w:val="0"/>
        <w:rPr>
          <w:rFonts w:ascii="ArialMT" w:hAnsi="ArialMT" w:cs="ArialMT"/>
          <w:sz w:val="24"/>
          <w:szCs w:val="24"/>
        </w:rPr>
      </w:pPr>
    </w:p>
    <w:p w:rsidR="00D54A9E" w:rsidRDefault="00D54A9E" w:rsidP="00D54A9E">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Pr="00416F01" w:rsidRDefault="00FE36C9" w:rsidP="00F83C84">
      <w:pPr>
        <w:rPr>
          <w:rFonts w:ascii="ArialMT" w:hAnsi="ArialMT" w:cs="ArialMT"/>
          <w:sz w:val="24"/>
          <w:szCs w:val="24"/>
        </w:rPr>
      </w:pPr>
    </w:p>
    <w:p w:rsidR="00D54A9E" w:rsidRDefault="00D54A9E">
      <w:pPr>
        <w:rPr>
          <w:rFonts w:ascii="Arial Rounded MT Bold" w:eastAsiaTheme="majorEastAsia" w:hAnsi="Arial Rounded MT Bold" w:cstheme="majorBidi"/>
          <w:b/>
          <w:color w:val="2F5496" w:themeColor="accent5" w:themeShade="BF"/>
          <w:sz w:val="48"/>
          <w:szCs w:val="32"/>
          <w:lang w:val="en-AU"/>
        </w:rPr>
      </w:pPr>
      <w:r>
        <w:rPr>
          <w:lang w:val="en-AU"/>
        </w:rPr>
        <w:br w:type="page"/>
      </w:r>
    </w:p>
    <w:p w:rsidR="00FE36C9" w:rsidRDefault="00834C6A" w:rsidP="00F618B1">
      <w:pPr>
        <w:pStyle w:val="Heading1"/>
        <w:rPr>
          <w:lang w:val="en-AU"/>
        </w:rPr>
      </w:pPr>
      <w:r>
        <w:rPr>
          <w:lang w:val="en-AU"/>
        </w:rPr>
        <w:lastRenderedPageBreak/>
        <w:t>Disabled p</w:t>
      </w:r>
      <w:r w:rsidR="00FE36C9">
        <w:rPr>
          <w:lang w:val="en-AU"/>
        </w:rPr>
        <w:t>eople</w:t>
      </w:r>
      <w:r w:rsidR="003A11F6">
        <w:rPr>
          <w:lang w:val="en-AU"/>
        </w:rPr>
        <w:t>’</w:t>
      </w:r>
      <w:r>
        <w:rPr>
          <w:lang w:val="en-AU"/>
        </w:rPr>
        <w:t>s statistics</w:t>
      </w:r>
    </w:p>
    <w:p w:rsidR="00FE36C9" w:rsidRDefault="00FE36C9" w:rsidP="00EF2AF0">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One in four New Zealanders have a disability. A total of 1.1 million people.</w:t>
      </w:r>
      <w:r>
        <w:rPr>
          <w:rStyle w:val="EndnoteReference"/>
          <w:rFonts w:ascii="ArialMT" w:hAnsi="ArialMT" w:cs="ArialMT"/>
          <w:sz w:val="24"/>
          <w:szCs w:val="24"/>
        </w:rPr>
        <w:endnoteReference w:id="6"/>
      </w:r>
    </w:p>
    <w:p w:rsidR="00FE36C9" w:rsidRPr="00EF2AF0" w:rsidRDefault="00FE36C9" w:rsidP="00EF2AF0">
      <w:pPr>
        <w:pStyle w:val="ListParagraph"/>
        <w:autoSpaceDE w:val="0"/>
        <w:autoSpaceDN w:val="0"/>
        <w:adjustRightInd w:val="0"/>
        <w:spacing w:before="240" w:after="240"/>
        <w:ind w:left="426" w:firstLine="0"/>
        <w:contextualSpacing w:val="0"/>
        <w:rPr>
          <w:rFonts w:ascii="ArialMT" w:hAnsi="ArialMT" w:cs="ArialMT"/>
          <w:sz w:val="24"/>
          <w:szCs w:val="24"/>
        </w:rPr>
      </w:pPr>
      <w:r w:rsidRPr="0001381F">
        <w:rPr>
          <w:rFonts w:ascii="ArialMT" w:hAnsi="ArialMT" w:cs="ArialMT"/>
          <w:noProof/>
          <w:sz w:val="24"/>
          <w:szCs w:val="24"/>
          <w:lang w:eastAsia="en-NZ"/>
        </w:rPr>
        <w:drawing>
          <wp:anchor distT="0" distB="0" distL="114300" distR="114300" simplePos="0" relativeHeight="251667456" behindDoc="1" locked="0" layoutInCell="1" allowOverlap="1" wp14:anchorId="797E6BE8" wp14:editId="01FE8F68">
            <wp:simplePos x="0" y="0"/>
            <wp:positionH relativeFrom="margin">
              <wp:align>left</wp:align>
            </wp:positionH>
            <wp:positionV relativeFrom="paragraph">
              <wp:posOffset>7620</wp:posOffset>
            </wp:positionV>
            <wp:extent cx="5158740" cy="2598420"/>
            <wp:effectExtent l="0" t="0" r="3810" b="0"/>
            <wp:wrapTight wrapText="bothSides">
              <wp:wrapPolygon edited="0">
                <wp:start x="0" y="0"/>
                <wp:lineTo x="0" y="21378"/>
                <wp:lineTo x="21536" y="21378"/>
                <wp:lineTo x="21536" y="0"/>
                <wp:lineTo x="0" y="0"/>
              </wp:wrapPolygon>
            </wp:wrapTight>
            <wp:docPr id="7" name="Picture 7" descr="64 stick figures in four rows, sixteen of whom have a red circle around them"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49" t="8036" r="3745" b="11365"/>
                    <a:stretch/>
                  </pic:blipFill>
                  <pic:spPr bwMode="auto">
                    <a:xfrm>
                      <a:off x="0" y="0"/>
                      <a:ext cx="5158740"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Default="00FE36C9"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Disability increases with age. In the over 65 age group 60 </w:t>
      </w:r>
      <w:r w:rsidRPr="0047513A">
        <w:rPr>
          <w:rFonts w:ascii="ArialMT" w:hAnsi="ArialMT" w:cs="ArialMT"/>
          <w:sz w:val="24"/>
          <w:szCs w:val="24"/>
        </w:rPr>
        <w:t>percent</w:t>
      </w:r>
      <w:r>
        <w:rPr>
          <w:rFonts w:ascii="ArialMT" w:hAnsi="ArialMT" w:cs="ArialMT"/>
          <w:sz w:val="24"/>
          <w:szCs w:val="24"/>
        </w:rPr>
        <w:t xml:space="preserve"> have a disability.</w:t>
      </w:r>
      <w:r w:rsidR="00614079">
        <w:rPr>
          <w:rStyle w:val="EndnoteReference"/>
          <w:rFonts w:ascii="ArialMT" w:hAnsi="ArialMT" w:cs="ArialMT"/>
          <w:sz w:val="24"/>
          <w:szCs w:val="24"/>
        </w:rPr>
        <w:endnoteReference w:id="7"/>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Māori and Pacific people have</w:t>
      </w:r>
      <w:r w:rsidRPr="0047513A">
        <w:rPr>
          <w:rFonts w:ascii="ArialMT" w:hAnsi="ArialMT" w:cs="ArialMT"/>
          <w:sz w:val="24"/>
          <w:szCs w:val="24"/>
        </w:rPr>
        <w:t xml:space="preserve"> higher-than-average disability rates</w:t>
      </w:r>
      <w:r>
        <w:rPr>
          <w:rFonts w:ascii="ArialMT" w:hAnsi="ArialMT" w:cs="ArialMT"/>
          <w:sz w:val="24"/>
          <w:szCs w:val="24"/>
        </w:rPr>
        <w:t>.</w:t>
      </w:r>
      <w:r w:rsidR="00614079">
        <w:rPr>
          <w:rStyle w:val="EndnoteReference"/>
          <w:rFonts w:ascii="ArialMT" w:hAnsi="ArialMT" w:cs="ArialMT"/>
          <w:sz w:val="24"/>
          <w:szCs w:val="24"/>
        </w:rPr>
        <w:endnoteReference w:id="8"/>
      </w:r>
      <w:r w:rsidRPr="0047513A">
        <w:rPr>
          <w:rFonts w:ascii="ArialMT" w:hAnsi="ArialMT" w:cs="ArialMT"/>
          <w:sz w:val="24"/>
          <w:szCs w:val="24"/>
        </w:rPr>
        <w:t xml:space="preserve"> </w:t>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H</w:t>
      </w:r>
      <w:r w:rsidRPr="0047513A">
        <w:rPr>
          <w:rFonts w:ascii="ArialMT" w:hAnsi="ArialMT" w:cs="ArialMT"/>
          <w:sz w:val="24"/>
          <w:szCs w:val="24"/>
        </w:rPr>
        <w:t xml:space="preserve">alf of all disabled people </w:t>
      </w:r>
      <w:r>
        <w:rPr>
          <w:rFonts w:ascii="ArialMT" w:hAnsi="ArialMT" w:cs="ArialMT"/>
          <w:sz w:val="24"/>
          <w:szCs w:val="24"/>
        </w:rPr>
        <w:t xml:space="preserve">have </w:t>
      </w:r>
      <w:r w:rsidRPr="0047513A">
        <w:rPr>
          <w:rFonts w:ascii="ArialMT" w:hAnsi="ArialMT" w:cs="ArialMT"/>
          <w:sz w:val="24"/>
          <w:szCs w:val="24"/>
        </w:rPr>
        <w:t xml:space="preserve">more than one type of </w:t>
      </w:r>
      <w:r>
        <w:rPr>
          <w:rFonts w:ascii="ArialMT" w:hAnsi="ArialMT" w:cs="ArialMT"/>
          <w:sz w:val="24"/>
          <w:szCs w:val="24"/>
        </w:rPr>
        <w:t>disability.</w:t>
      </w:r>
      <w:r w:rsidR="00614079">
        <w:rPr>
          <w:rStyle w:val="EndnoteReference"/>
          <w:rFonts w:ascii="ArialMT" w:hAnsi="ArialMT" w:cs="ArialMT"/>
          <w:sz w:val="24"/>
          <w:szCs w:val="24"/>
        </w:rPr>
        <w:endnoteReference w:id="9"/>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47513A">
        <w:rPr>
          <w:rFonts w:ascii="ArialMT" w:hAnsi="ArialMT" w:cs="ArialMT"/>
          <w:sz w:val="24"/>
          <w:szCs w:val="24"/>
        </w:rPr>
        <w:t>45 percent of disabled adults were employed compared with 72 percent of non-disabled adults.</w:t>
      </w:r>
      <w:r w:rsidR="00614079">
        <w:rPr>
          <w:rStyle w:val="EndnoteReference"/>
          <w:rFonts w:ascii="ArialMT" w:hAnsi="ArialMT" w:cs="ArialMT"/>
          <w:sz w:val="24"/>
          <w:szCs w:val="24"/>
        </w:rPr>
        <w:endnoteReference w:id="10"/>
      </w:r>
      <w:r w:rsidRPr="0047513A">
        <w:rPr>
          <w:rFonts w:ascii="ArialMT" w:hAnsi="ArialMT" w:cs="ArialMT"/>
          <w:sz w:val="24"/>
          <w:szCs w:val="24"/>
        </w:rPr>
        <w:t xml:space="preserve"> </w:t>
      </w:r>
      <w:r>
        <w:rPr>
          <w:rFonts w:ascii="ArialMT" w:hAnsi="ArialMT" w:cs="ArialMT"/>
          <w:sz w:val="24"/>
          <w:szCs w:val="24"/>
        </w:rPr>
        <w:t>These employment statistics have not changed since 1996</w:t>
      </w:r>
      <w:r w:rsidR="00614079">
        <w:rPr>
          <w:rStyle w:val="EndnoteReference"/>
          <w:rFonts w:ascii="ArialMT" w:hAnsi="ArialMT" w:cs="ArialMT"/>
          <w:sz w:val="24"/>
          <w:szCs w:val="24"/>
        </w:rPr>
        <w:endnoteReference w:id="11"/>
      </w:r>
      <w:r>
        <w:rPr>
          <w:rFonts w:ascii="ArialMT" w:hAnsi="ArialMT" w:cs="ArialMT"/>
          <w:sz w:val="24"/>
          <w:szCs w:val="24"/>
        </w:rPr>
        <w:t>.</w:t>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47513A">
        <w:rPr>
          <w:rFonts w:ascii="ArialMT" w:hAnsi="ArialMT" w:cs="ArialMT"/>
          <w:sz w:val="24"/>
          <w:szCs w:val="24"/>
        </w:rPr>
        <w:t>64 percent of disabled adults ha</w:t>
      </w:r>
      <w:r>
        <w:rPr>
          <w:rFonts w:ascii="ArialMT" w:hAnsi="ArialMT" w:cs="ArialMT"/>
          <w:sz w:val="24"/>
          <w:szCs w:val="24"/>
        </w:rPr>
        <w:t>ve</w:t>
      </w:r>
      <w:r w:rsidRPr="0047513A">
        <w:rPr>
          <w:rFonts w:ascii="ArialMT" w:hAnsi="ArialMT" w:cs="ArialMT"/>
          <w:sz w:val="24"/>
          <w:szCs w:val="24"/>
        </w:rPr>
        <w:t xml:space="preserve"> an annual gross income of $30,000 or lower, compared with 45 percent of non-disabled adults. </w:t>
      </w:r>
      <w:r>
        <w:rPr>
          <w:rFonts w:ascii="ArialMT" w:hAnsi="ArialMT" w:cs="ArialMT"/>
          <w:sz w:val="24"/>
          <w:szCs w:val="24"/>
        </w:rPr>
        <w:t>And</w:t>
      </w:r>
      <w:r w:rsidRPr="0047513A">
        <w:rPr>
          <w:rFonts w:ascii="ArialMT" w:hAnsi="ArialMT" w:cs="ArialMT"/>
          <w:sz w:val="24"/>
          <w:szCs w:val="24"/>
        </w:rPr>
        <w:t>, only 18 percent of disabled adults received an annual income higher than $50,000 compared with 33 percent of non-disabled adults.</w:t>
      </w:r>
      <w:r w:rsidR="00614079">
        <w:rPr>
          <w:rStyle w:val="EndnoteReference"/>
          <w:rFonts w:ascii="ArialMT" w:hAnsi="ArialMT" w:cs="ArialMT"/>
          <w:sz w:val="24"/>
          <w:szCs w:val="24"/>
        </w:rPr>
        <w:endnoteReference w:id="12"/>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Disabled people are</w:t>
      </w:r>
      <w:r w:rsidRPr="0047513A">
        <w:rPr>
          <w:rFonts w:ascii="ArialMT" w:hAnsi="ArialMT" w:cs="ArialMT"/>
          <w:sz w:val="24"/>
          <w:szCs w:val="24"/>
        </w:rPr>
        <w:t xml:space="preserve"> less likely to hold a formal qualification, with 67 percent holding a school or tertiary qualification compared with 85 percent of non-disabled adults.</w:t>
      </w:r>
      <w:r w:rsidR="00614079">
        <w:rPr>
          <w:rStyle w:val="EndnoteReference"/>
          <w:rFonts w:ascii="ArialMT" w:hAnsi="ArialMT" w:cs="ArialMT"/>
          <w:sz w:val="24"/>
          <w:szCs w:val="24"/>
        </w:rPr>
        <w:endnoteReference w:id="13"/>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Disabled people experience d</w:t>
      </w:r>
      <w:r w:rsidRPr="0047513A">
        <w:rPr>
          <w:rFonts w:ascii="ArialMT" w:hAnsi="ArialMT" w:cs="ArialMT"/>
          <w:sz w:val="24"/>
          <w:szCs w:val="24"/>
        </w:rPr>
        <w:t>iscrimination more than non-disabled adults.</w:t>
      </w:r>
      <w:r w:rsidR="00614079">
        <w:rPr>
          <w:rStyle w:val="EndnoteReference"/>
          <w:rFonts w:ascii="ArialMT" w:hAnsi="ArialMT" w:cs="ArialMT"/>
          <w:sz w:val="24"/>
          <w:szCs w:val="24"/>
        </w:rPr>
        <w:endnoteReference w:id="14"/>
      </w:r>
    </w:p>
    <w:p w:rsidR="00FE36C9" w:rsidRPr="0047513A" w:rsidRDefault="00FE36C9"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47513A">
        <w:rPr>
          <w:rFonts w:ascii="ArialMT" w:hAnsi="ArialMT" w:cs="ArialMT"/>
          <w:sz w:val="24"/>
          <w:szCs w:val="24"/>
        </w:rPr>
        <w:t>Disabled adults and children were less likely to participate in many popular leisure activities than their non-disabled peers.</w:t>
      </w:r>
      <w:r w:rsidR="001C472A">
        <w:rPr>
          <w:rStyle w:val="EndnoteReference"/>
          <w:rFonts w:ascii="ArialMT" w:hAnsi="ArialMT" w:cs="ArialMT"/>
          <w:sz w:val="24"/>
          <w:szCs w:val="24"/>
        </w:rPr>
        <w:endnoteReference w:id="15"/>
      </w:r>
    </w:p>
    <w:p w:rsidR="00FE36C9" w:rsidRPr="00035800" w:rsidRDefault="00FE36C9" w:rsidP="00035800">
      <w:pPr>
        <w:autoSpaceDE w:val="0"/>
        <w:autoSpaceDN w:val="0"/>
        <w:adjustRightInd w:val="0"/>
        <w:spacing w:before="240" w:after="240"/>
        <w:ind w:left="-283"/>
        <w:rPr>
          <w:rFonts w:ascii="ArialMT" w:hAnsi="ArialMT" w:cs="ArialMT"/>
          <w:sz w:val="24"/>
          <w:szCs w:val="24"/>
        </w:rPr>
      </w:pPr>
    </w:p>
    <w:p w:rsidR="00FE36C9" w:rsidRDefault="00A32B66" w:rsidP="00790E9C">
      <w:pPr>
        <w:pStyle w:val="Heading1"/>
      </w:pPr>
      <w:r>
        <w:lastRenderedPageBreak/>
        <w:t>Building on our strengths</w:t>
      </w:r>
    </w:p>
    <w:p w:rsidR="00DE44DD" w:rsidRDefault="00DE44DD" w:rsidP="0057559B">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DPOs represent disabled people. They are the voice of disabled New Zealanders. One DPO represents disabled people generally and the other six represent </w:t>
      </w:r>
      <w:r w:rsidR="000E705F">
        <w:rPr>
          <w:rFonts w:ascii="ArialMT" w:hAnsi="ArialMT" w:cs="ArialMT"/>
          <w:sz w:val="24"/>
          <w:szCs w:val="24"/>
        </w:rPr>
        <w:t>a particular disability group. The DPOs can provide you with a direct link to the collective and individual voices of disabled people.</w:t>
      </w:r>
    </w:p>
    <w:p w:rsidR="000E705F" w:rsidRDefault="000E705F" w:rsidP="000E705F">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231ABF">
        <w:rPr>
          <w:rFonts w:ascii="ArialMT" w:hAnsi="ArialMT" w:cs="ArialMT"/>
          <w:sz w:val="24"/>
          <w:szCs w:val="24"/>
        </w:rPr>
        <w:t xml:space="preserve">New Zealand </w:t>
      </w:r>
      <w:r>
        <w:rPr>
          <w:rFonts w:ascii="ArialMT" w:hAnsi="ArialMT" w:cs="ArialMT"/>
          <w:sz w:val="24"/>
          <w:szCs w:val="24"/>
        </w:rPr>
        <w:t xml:space="preserve">has an international reputation for leading work on disability rights. Our </w:t>
      </w:r>
      <w:r w:rsidRPr="00231ABF">
        <w:rPr>
          <w:rFonts w:ascii="ArialMT" w:hAnsi="ArialMT" w:cs="ArialMT"/>
          <w:sz w:val="24"/>
          <w:szCs w:val="24"/>
        </w:rPr>
        <w:t xml:space="preserve">vision of </w:t>
      </w:r>
      <w:r>
        <w:rPr>
          <w:rFonts w:ascii="ArialMT" w:hAnsi="ArialMT" w:cs="ArialMT"/>
          <w:sz w:val="24"/>
          <w:szCs w:val="24"/>
        </w:rPr>
        <w:t xml:space="preserve">full citizenship and equal participation was first outlined in the New Zealand Disability Strategy in </w:t>
      </w:r>
      <w:r w:rsidRPr="00231ABF">
        <w:rPr>
          <w:rFonts w:ascii="ArialMT" w:hAnsi="ArialMT" w:cs="ArialMT"/>
          <w:sz w:val="24"/>
          <w:szCs w:val="24"/>
        </w:rPr>
        <w:t>2001.</w:t>
      </w:r>
      <w:r>
        <w:rPr>
          <w:rStyle w:val="EndnoteReference"/>
          <w:rFonts w:ascii="ArialMT" w:hAnsi="ArialMT" w:cs="ArialMT"/>
          <w:sz w:val="24"/>
          <w:szCs w:val="24"/>
        </w:rPr>
        <w:endnoteReference w:id="16"/>
      </w:r>
      <w:r w:rsidRPr="00231ABF">
        <w:rPr>
          <w:rFonts w:ascii="ArialMT" w:hAnsi="ArialMT" w:cs="ArialMT"/>
          <w:sz w:val="24"/>
          <w:szCs w:val="24"/>
        </w:rPr>
        <w:t xml:space="preserve"> </w:t>
      </w:r>
      <w:r>
        <w:rPr>
          <w:rFonts w:ascii="ArialMT" w:hAnsi="ArialMT" w:cs="ArialMT"/>
          <w:sz w:val="24"/>
          <w:szCs w:val="24"/>
        </w:rPr>
        <w:t>Disabled New Zealanders participated in the drafting of the UN Convention on the Rights of Persons with Disabilities</w:t>
      </w:r>
      <w:r w:rsidR="00673BD5">
        <w:rPr>
          <w:rFonts w:ascii="ArialMT" w:hAnsi="ArialMT" w:cs="ArialMT"/>
          <w:sz w:val="24"/>
          <w:szCs w:val="24"/>
        </w:rPr>
        <w:t xml:space="preserve"> between 2003 and 2007</w:t>
      </w:r>
      <w:r>
        <w:rPr>
          <w:rFonts w:ascii="ArialMT" w:hAnsi="ArialMT" w:cs="ArialMT"/>
          <w:sz w:val="24"/>
          <w:szCs w:val="24"/>
        </w:rPr>
        <w:t xml:space="preserve">. </w:t>
      </w:r>
      <w:r w:rsidR="00673BD5">
        <w:rPr>
          <w:rFonts w:ascii="ArialMT" w:hAnsi="ArialMT" w:cs="ArialMT"/>
          <w:sz w:val="24"/>
          <w:szCs w:val="24"/>
        </w:rPr>
        <w:t>In September 2014 t</w:t>
      </w:r>
      <w:r>
        <w:rPr>
          <w:rFonts w:ascii="ArialMT" w:hAnsi="ArialMT" w:cs="ArialMT"/>
          <w:sz w:val="24"/>
          <w:szCs w:val="24"/>
        </w:rPr>
        <w:t xml:space="preserve">he UN Committee on the Rights of Persons with Disabilities stated that New Zealand is now being held to account for the expectations they have set. </w:t>
      </w:r>
    </w:p>
    <w:p w:rsidR="00705218" w:rsidRDefault="00673BD5" w:rsidP="0057559B">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The DPOs can provide real information and real experiences on how government systems are working for them. At the strategic level, the DPOs can provide advice on policy and priorities</w:t>
      </w:r>
      <w:r w:rsidR="00705218">
        <w:rPr>
          <w:rFonts w:ascii="ArialMT" w:hAnsi="ArialMT" w:cs="ArialMT"/>
          <w:sz w:val="24"/>
          <w:szCs w:val="24"/>
        </w:rPr>
        <w:t xml:space="preserve"> and help with real-life implementation and monitoring. As such, the DPOs are an invaluable resource for helping the government provide effective services and full citizenship to disabled people.</w:t>
      </w:r>
    </w:p>
    <w:p w:rsidR="000E705F" w:rsidRDefault="00705218" w:rsidP="0057559B">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Article 4.3 </w:t>
      </w:r>
      <w:r w:rsidR="009A2036">
        <w:rPr>
          <w:rFonts w:ascii="ArialMT" w:hAnsi="ArialMT" w:cs="ArialMT"/>
          <w:sz w:val="24"/>
          <w:szCs w:val="24"/>
        </w:rPr>
        <w:t>highlights the pivotal role that DPOs</w:t>
      </w:r>
      <w:r w:rsidR="00F71729">
        <w:rPr>
          <w:rFonts w:ascii="ArialMT" w:hAnsi="ArialMT" w:cs="ArialMT"/>
          <w:sz w:val="24"/>
          <w:szCs w:val="24"/>
        </w:rPr>
        <w:t xml:space="preserve"> must play </w:t>
      </w:r>
      <w:r w:rsidR="009A2036">
        <w:rPr>
          <w:rFonts w:ascii="ArialMT" w:hAnsi="ArialMT" w:cs="ArialMT"/>
          <w:sz w:val="24"/>
          <w:szCs w:val="24"/>
        </w:rPr>
        <w:t xml:space="preserve">in implementing </w:t>
      </w:r>
      <w:r>
        <w:rPr>
          <w:rFonts w:ascii="ArialMT" w:hAnsi="ArialMT" w:cs="ArialMT"/>
          <w:sz w:val="24"/>
          <w:szCs w:val="24"/>
        </w:rPr>
        <w:t xml:space="preserve">the UN </w:t>
      </w:r>
      <w:r w:rsidR="009A2036">
        <w:rPr>
          <w:rFonts w:ascii="ArialMT" w:hAnsi="ArialMT" w:cs="ArialMT"/>
          <w:sz w:val="24"/>
          <w:szCs w:val="24"/>
        </w:rPr>
        <w:t>Disability Convention, including that the government closely consult with and actively involve DPOs in all legislative, administrative and other measures undertaken to implement the UN Disability Convention.</w:t>
      </w:r>
    </w:p>
    <w:p w:rsidR="009A2036" w:rsidRDefault="009A2036" w:rsidP="009A2036">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Our DPO report</w:t>
      </w:r>
      <w:r>
        <w:rPr>
          <w:rStyle w:val="EndnoteReference"/>
          <w:rFonts w:ascii="ArialMT" w:hAnsi="ArialMT" w:cs="ArialMT"/>
          <w:sz w:val="24"/>
          <w:szCs w:val="24"/>
        </w:rPr>
        <w:endnoteReference w:id="17"/>
      </w:r>
      <w:r>
        <w:rPr>
          <w:rFonts w:ascii="ArialMT" w:hAnsi="ArialMT" w:cs="ArialMT"/>
          <w:sz w:val="24"/>
          <w:szCs w:val="24"/>
        </w:rPr>
        <w:t xml:space="preserve"> and presentations to the UN Committee in Geneva have been highlighted as best practice examples for other countries to look to. Our DPO report, written by DPA’s Senior Policy Analyst, Victoria Manning, is a concise report on disabled people’s rights. It brings together, under the Disability Convention framework, key reports, studies and recommendations that disabled people have spoken to over the last fifteen years.</w:t>
      </w:r>
    </w:p>
    <w:p w:rsidR="009A2036" w:rsidRDefault="009A2036" w:rsidP="0057559B">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The National Government ha</w:t>
      </w:r>
      <w:r w:rsidR="00F71729">
        <w:rPr>
          <w:rFonts w:ascii="ArialMT" w:hAnsi="ArialMT" w:cs="ArialMT"/>
          <w:sz w:val="24"/>
          <w:szCs w:val="24"/>
        </w:rPr>
        <w:t>s</w:t>
      </w:r>
      <w:r>
        <w:rPr>
          <w:rFonts w:ascii="ArialMT" w:hAnsi="ArialMT" w:cs="ArialMT"/>
          <w:sz w:val="24"/>
          <w:szCs w:val="24"/>
        </w:rPr>
        <w:t xml:space="preserve"> brought together various threads of disability work setting a new context. Your job now is to push for progress. </w:t>
      </w:r>
    </w:p>
    <w:p w:rsidR="009A2036" w:rsidRPr="00F86021" w:rsidRDefault="009A2036" w:rsidP="009A2036">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The Disability Action Plan 2014-2018’s vision is “All New Zealanders ex</w:t>
      </w:r>
      <w:r w:rsidR="00F71729">
        <w:rPr>
          <w:rFonts w:ascii="ArialMT" w:hAnsi="ArialMT" w:cs="ArialMT"/>
          <w:sz w:val="24"/>
          <w:szCs w:val="24"/>
        </w:rPr>
        <w:t>perience</w:t>
      </w:r>
      <w:r>
        <w:rPr>
          <w:rFonts w:ascii="ArialMT" w:hAnsi="ArialMT" w:cs="ArialMT"/>
          <w:sz w:val="24"/>
          <w:szCs w:val="24"/>
        </w:rPr>
        <w:t xml:space="preserve"> equal rights of </w:t>
      </w:r>
      <w:r w:rsidR="00227360">
        <w:rPr>
          <w:rFonts w:ascii="ArialMT" w:hAnsi="ArialMT" w:cs="ArialMT"/>
          <w:sz w:val="24"/>
          <w:szCs w:val="24"/>
        </w:rPr>
        <w:t xml:space="preserve">citizenship”. It presents person-directed outcomes for some key areas requiring action. This new way of working is difficult and needs commitment from all involved. </w:t>
      </w:r>
      <w:r>
        <w:rPr>
          <w:rFonts w:ascii="ArialMT" w:hAnsi="ArialMT" w:cs="ArialMT"/>
          <w:sz w:val="24"/>
          <w:szCs w:val="24"/>
        </w:rPr>
        <w:t>DPO priorities not on the current Disability Action Plan also require attention.</w:t>
      </w:r>
      <w:r w:rsidRPr="00F86021">
        <w:rPr>
          <w:rFonts w:ascii="ArialMT" w:hAnsi="ArialMT" w:cs="ArialMT"/>
          <w:sz w:val="24"/>
          <w:szCs w:val="24"/>
        </w:rPr>
        <w:br w:type="page"/>
      </w:r>
    </w:p>
    <w:p w:rsidR="00FF5890" w:rsidRPr="00A108E6" w:rsidRDefault="00FF5890" w:rsidP="0057559B">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A108E6">
        <w:rPr>
          <w:rFonts w:ascii="ArialMT" w:hAnsi="ArialMT" w:cs="ArialMT"/>
          <w:sz w:val="24"/>
          <w:szCs w:val="24"/>
        </w:rPr>
        <w:lastRenderedPageBreak/>
        <w:t>The DPOs are committed to developing the DPO network to ensure disabled people are involved in the decisions that affect t</w:t>
      </w:r>
      <w:r w:rsidR="00F71729">
        <w:rPr>
          <w:rFonts w:ascii="ArialMT" w:hAnsi="ArialMT" w:cs="ArialMT"/>
          <w:sz w:val="24"/>
          <w:szCs w:val="24"/>
        </w:rPr>
        <w:t xml:space="preserve">hem. Discussions about the DPOs’ </w:t>
      </w:r>
      <w:r w:rsidRPr="00A108E6">
        <w:rPr>
          <w:rFonts w:ascii="ArialMT" w:hAnsi="ArialMT" w:cs="ArialMT"/>
          <w:sz w:val="24"/>
          <w:szCs w:val="24"/>
        </w:rPr>
        <w:t>capacity and capability need to continue to ensure</w:t>
      </w:r>
      <w:r w:rsidR="004D167B">
        <w:rPr>
          <w:rFonts w:ascii="ArialMT" w:hAnsi="ArialMT" w:cs="ArialMT"/>
          <w:sz w:val="24"/>
          <w:szCs w:val="24"/>
        </w:rPr>
        <w:t xml:space="preserve"> that</w:t>
      </w:r>
      <w:r w:rsidRPr="00A108E6">
        <w:rPr>
          <w:rFonts w:ascii="ArialMT" w:hAnsi="ArialMT" w:cs="ArialMT"/>
          <w:sz w:val="24"/>
          <w:szCs w:val="24"/>
        </w:rPr>
        <w:t xml:space="preserve"> the DPOs </w:t>
      </w:r>
      <w:r w:rsidR="00F71729">
        <w:rPr>
          <w:rFonts w:ascii="ArialMT" w:hAnsi="ArialMT" w:cs="ArialMT"/>
          <w:sz w:val="24"/>
          <w:szCs w:val="24"/>
        </w:rPr>
        <w:t xml:space="preserve">are sustainable </w:t>
      </w:r>
      <w:r w:rsidRPr="00A108E6">
        <w:rPr>
          <w:rFonts w:ascii="ArialMT" w:hAnsi="ArialMT" w:cs="ArialMT"/>
          <w:sz w:val="24"/>
          <w:szCs w:val="24"/>
        </w:rPr>
        <w:t>into the future</w:t>
      </w:r>
      <w:r w:rsidRPr="00145F60">
        <w:rPr>
          <w:rStyle w:val="EndnoteReference"/>
        </w:rPr>
        <w:endnoteReference w:id="18"/>
      </w:r>
      <w:r w:rsidRPr="00A108E6">
        <w:rPr>
          <w:rFonts w:ascii="ArialMT" w:hAnsi="ArialMT" w:cs="ArialMT"/>
          <w:sz w:val="24"/>
          <w:szCs w:val="24"/>
        </w:rPr>
        <w:t xml:space="preserve"> and </w:t>
      </w:r>
      <w:r w:rsidR="00761670">
        <w:rPr>
          <w:rFonts w:ascii="ArialMT" w:hAnsi="ArialMT" w:cs="ArialMT"/>
          <w:sz w:val="24"/>
          <w:szCs w:val="24"/>
        </w:rPr>
        <w:t xml:space="preserve">to </w:t>
      </w:r>
      <w:r w:rsidRPr="00A108E6">
        <w:rPr>
          <w:rFonts w:ascii="ArialMT" w:hAnsi="ArialMT" w:cs="ArialMT"/>
          <w:sz w:val="24"/>
          <w:szCs w:val="24"/>
        </w:rPr>
        <w:t xml:space="preserve">ensure leadership from disabled people </w:t>
      </w:r>
      <w:r w:rsidR="00A108E6">
        <w:rPr>
          <w:rFonts w:ascii="ArialMT" w:hAnsi="ArialMT" w:cs="ArialMT"/>
          <w:sz w:val="24"/>
          <w:szCs w:val="24"/>
        </w:rPr>
        <w:t>on disability issues.</w:t>
      </w:r>
    </w:p>
    <w:p w:rsidR="001520C5" w:rsidRDefault="001520C5">
      <w:pPr>
        <w:rPr>
          <w:rFonts w:ascii="Arial Rounded MT Bold" w:eastAsiaTheme="majorEastAsia" w:hAnsi="Arial Rounded MT Bold" w:cstheme="majorBidi"/>
          <w:b/>
          <w:color w:val="2F5496" w:themeColor="accent5" w:themeShade="BF"/>
          <w:sz w:val="48"/>
          <w:szCs w:val="32"/>
          <w:lang w:val="en-AU"/>
        </w:rPr>
      </w:pPr>
      <w:r>
        <w:rPr>
          <w:lang w:val="en-AU"/>
        </w:rPr>
        <w:br w:type="page"/>
      </w:r>
    </w:p>
    <w:p w:rsidR="001520C5" w:rsidRDefault="001520C5" w:rsidP="00F618B1">
      <w:pPr>
        <w:pStyle w:val="Heading1"/>
        <w:rPr>
          <w:lang w:val="en-AU"/>
        </w:rPr>
        <w:sectPr w:rsidR="001520C5" w:rsidSect="00E11750">
          <w:footerReference w:type="default" r:id="rId12"/>
          <w:endnotePr>
            <w:numFmt w:val="decimal"/>
          </w:endnotePr>
          <w:pgSz w:w="11906" w:h="16838"/>
          <w:pgMar w:top="1361" w:right="1440" w:bottom="1134" w:left="1440" w:header="709" w:footer="709" w:gutter="0"/>
          <w:pgNumType w:start="1"/>
          <w:cols w:space="708"/>
          <w:docGrid w:linePitch="360"/>
        </w:sectPr>
      </w:pPr>
    </w:p>
    <w:p w:rsidR="00F618B1" w:rsidRPr="00F618B1" w:rsidRDefault="00F86021" w:rsidP="00FC5491">
      <w:pPr>
        <w:pStyle w:val="Heading1"/>
        <w:spacing w:before="120"/>
        <w:rPr>
          <w:lang w:val="en-AU"/>
        </w:rPr>
      </w:pPr>
      <w:r>
        <w:rPr>
          <w:lang w:val="en-AU"/>
        </w:rPr>
        <w:lastRenderedPageBreak/>
        <w:t>DPO priorities</w:t>
      </w:r>
      <w:r w:rsidR="00A23861">
        <w:rPr>
          <w:lang w:val="en-AU"/>
        </w:rPr>
        <w:t xml:space="preserve"> </w:t>
      </w:r>
    </w:p>
    <w:p w:rsidR="001520C5" w:rsidRDefault="00DD3830" w:rsidP="0047513A">
      <w:pPr>
        <w:pStyle w:val="ListParagraph"/>
        <w:numPr>
          <w:ilvl w:val="0"/>
          <w:numId w:val="1"/>
        </w:numPr>
        <w:autoSpaceDE w:val="0"/>
        <w:autoSpaceDN w:val="0"/>
        <w:adjustRightInd w:val="0"/>
        <w:spacing w:before="240" w:after="240"/>
        <w:ind w:left="426" w:hanging="709"/>
        <w:contextualSpacing w:val="0"/>
        <w:rPr>
          <w:rFonts w:ascii="ArialMT" w:hAnsi="ArialMT" w:cs="ArialMT"/>
          <w:b/>
          <w:sz w:val="24"/>
          <w:szCs w:val="24"/>
        </w:rPr>
      </w:pPr>
      <w:r w:rsidRPr="005D4FBA">
        <w:rPr>
          <w:rFonts w:ascii="ArialMT" w:hAnsi="ArialMT" w:cs="ArialMT"/>
          <w:b/>
          <w:sz w:val="24"/>
          <w:szCs w:val="24"/>
        </w:rPr>
        <w:t>We want to work in partnership with you</w:t>
      </w:r>
      <w:r w:rsidR="00F618B1" w:rsidRPr="005D4FBA">
        <w:rPr>
          <w:rFonts w:ascii="ArialMT" w:hAnsi="ArialMT" w:cs="ArialMT"/>
          <w:b/>
          <w:sz w:val="24"/>
          <w:szCs w:val="24"/>
        </w:rPr>
        <w:t xml:space="preserve"> and government officials </w:t>
      </w:r>
      <w:r w:rsidR="001D4403">
        <w:rPr>
          <w:rFonts w:ascii="ArialMT" w:hAnsi="ArialMT" w:cs="ArialMT"/>
          <w:b/>
          <w:sz w:val="24"/>
          <w:szCs w:val="24"/>
        </w:rPr>
        <w:t xml:space="preserve">on the following </w:t>
      </w:r>
      <w:r w:rsidR="00080371" w:rsidRPr="005D4FBA">
        <w:rPr>
          <w:rFonts w:ascii="ArialMT" w:hAnsi="ArialMT" w:cs="ArialMT"/>
          <w:b/>
          <w:sz w:val="24"/>
          <w:szCs w:val="24"/>
        </w:rPr>
        <w:t>priority areas</w:t>
      </w:r>
      <w:r w:rsidR="001D4403">
        <w:rPr>
          <w:rFonts w:ascii="ArialMT" w:hAnsi="ArialMT" w:cs="ArialMT"/>
          <w:b/>
          <w:sz w:val="24"/>
          <w:szCs w:val="24"/>
        </w:rPr>
        <w:t xml:space="preserve">. </w:t>
      </w:r>
    </w:p>
    <w:p w:rsidR="00C762D8" w:rsidRPr="00C762D8" w:rsidRDefault="00C762D8" w:rsidP="001520C5">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sidRPr="00C762D8">
        <w:rPr>
          <w:rFonts w:ascii="ArialMT" w:hAnsi="ArialMT" w:cs="ArialMT"/>
          <w:sz w:val="24"/>
          <w:szCs w:val="24"/>
        </w:rPr>
        <w:t xml:space="preserve">These DPO priorities below are </w:t>
      </w:r>
      <w:r>
        <w:rPr>
          <w:rFonts w:ascii="ArialMT" w:hAnsi="ArialMT" w:cs="ArialMT"/>
          <w:sz w:val="24"/>
          <w:szCs w:val="24"/>
        </w:rPr>
        <w:t>taken from the DPOs shadow report</w:t>
      </w:r>
      <w:r w:rsidR="00FC5491">
        <w:rPr>
          <w:rStyle w:val="EndnoteReference"/>
          <w:rFonts w:ascii="ArialMT" w:hAnsi="ArialMT" w:cs="ArialMT"/>
          <w:sz w:val="24"/>
          <w:szCs w:val="24"/>
        </w:rPr>
        <w:endnoteReference w:id="19"/>
      </w:r>
      <w:r>
        <w:rPr>
          <w:rFonts w:ascii="ArialMT" w:hAnsi="ArialMT" w:cs="ArialMT"/>
          <w:sz w:val="24"/>
          <w:szCs w:val="24"/>
        </w:rPr>
        <w:t xml:space="preserve">. Most of the DPOs key priorities were incorporated into the Concluding Observations. </w:t>
      </w:r>
    </w:p>
    <w:p w:rsidR="009409A7" w:rsidRDefault="00FC5491" w:rsidP="009409A7">
      <w:pPr>
        <w:pStyle w:val="ListParagraph"/>
        <w:autoSpaceDE w:val="0"/>
        <w:autoSpaceDN w:val="0"/>
        <w:adjustRightInd w:val="0"/>
        <w:spacing w:before="240" w:after="240"/>
        <w:ind w:left="426" w:firstLine="0"/>
        <w:contextualSpacing w:val="0"/>
        <w:rPr>
          <w:rFonts w:ascii="ArialMT" w:hAnsi="ArialMT" w:cs="ArialMT"/>
          <w:sz w:val="24"/>
          <w:szCs w:val="24"/>
        </w:rPr>
      </w:pPr>
      <w:r>
        <w:rPr>
          <w:rFonts w:ascii="ArialMT" w:hAnsi="ArialMT" w:cs="ArialMT"/>
          <w:sz w:val="24"/>
          <w:szCs w:val="24"/>
        </w:rPr>
        <w:t>Note: The number in</w:t>
      </w:r>
      <w:r w:rsidR="009409A7">
        <w:rPr>
          <w:rFonts w:ascii="ArialMT" w:hAnsi="ArialMT" w:cs="ArialMT"/>
          <w:sz w:val="24"/>
          <w:szCs w:val="24"/>
        </w:rPr>
        <w:t xml:space="preserve"> brackets is the relevant paragraph in the Concluding Observations</w:t>
      </w:r>
      <w:r w:rsidR="003A66E1">
        <w:rPr>
          <w:rFonts w:ascii="ArialMT" w:hAnsi="ArialMT" w:cs="ArialMT"/>
          <w:sz w:val="24"/>
          <w:szCs w:val="24"/>
        </w:rPr>
        <w:t xml:space="preserve"> (CO)</w:t>
      </w:r>
      <w:r w:rsidR="009409A7">
        <w:rPr>
          <w:rFonts w:ascii="ArialMT" w:hAnsi="ArialMT" w:cs="ArialMT"/>
          <w:sz w:val="24"/>
          <w:szCs w:val="24"/>
        </w:rPr>
        <w:t xml:space="preserve">. </w:t>
      </w:r>
    </w:p>
    <w:p w:rsidR="003A66E1" w:rsidRPr="009409A7" w:rsidRDefault="003A66E1" w:rsidP="009409A7">
      <w:pPr>
        <w:pStyle w:val="ListParagraph"/>
        <w:autoSpaceDE w:val="0"/>
        <w:autoSpaceDN w:val="0"/>
        <w:adjustRightInd w:val="0"/>
        <w:spacing w:before="240" w:after="240"/>
        <w:ind w:left="426" w:firstLine="0"/>
        <w:contextualSpacing w:val="0"/>
        <w:rPr>
          <w:rFonts w:ascii="ArialMT" w:hAnsi="ArialMT" w:cs="ArialMT"/>
          <w:sz w:val="24"/>
          <w:szCs w:val="24"/>
        </w:rPr>
      </w:pPr>
      <w:r w:rsidRPr="00FC5491">
        <w:rPr>
          <w:rFonts w:ascii="ArialMT" w:hAnsi="ArialMT" w:cs="ArialMT"/>
          <w:b/>
          <w:color w:val="00B050"/>
          <w:sz w:val="28"/>
          <w:szCs w:val="28"/>
        </w:rPr>
        <w:t>GREEN</w:t>
      </w:r>
      <w:r>
        <w:rPr>
          <w:rFonts w:ascii="ArialMT" w:hAnsi="ArialMT" w:cs="ArialMT"/>
          <w:sz w:val="24"/>
          <w:szCs w:val="24"/>
        </w:rPr>
        <w:t xml:space="preserve"> = p</w:t>
      </w:r>
      <w:r w:rsidR="00FC5491">
        <w:rPr>
          <w:rFonts w:ascii="ArialMT" w:hAnsi="ArialMT" w:cs="ArialMT"/>
          <w:sz w:val="24"/>
          <w:szCs w:val="24"/>
        </w:rPr>
        <w:t>riority being addressed</w:t>
      </w:r>
      <w:r w:rsidR="00FC5491">
        <w:rPr>
          <w:rFonts w:ascii="ArialMT" w:hAnsi="ArialMT" w:cs="ArialMT"/>
          <w:sz w:val="24"/>
          <w:szCs w:val="24"/>
        </w:rPr>
        <w:tab/>
      </w:r>
      <w:r w:rsidR="00FC5491">
        <w:rPr>
          <w:rFonts w:ascii="ArialMT" w:hAnsi="ArialMT" w:cs="ArialMT"/>
          <w:sz w:val="24"/>
          <w:szCs w:val="24"/>
        </w:rPr>
        <w:tab/>
      </w:r>
      <w:r w:rsidRPr="00FC5491">
        <w:rPr>
          <w:rFonts w:ascii="ArialMT" w:hAnsi="ArialMT" w:cs="ArialMT"/>
          <w:b/>
          <w:color w:val="ED7D31" w:themeColor="accent2"/>
          <w:sz w:val="28"/>
          <w:szCs w:val="28"/>
        </w:rPr>
        <w:t>ORANGE</w:t>
      </w:r>
      <w:r>
        <w:rPr>
          <w:rFonts w:ascii="ArialMT" w:hAnsi="ArialMT" w:cs="ArialMT"/>
          <w:sz w:val="24"/>
          <w:szCs w:val="24"/>
        </w:rPr>
        <w:t xml:space="preserve"> = </w:t>
      </w:r>
      <w:r w:rsidR="00FC5491">
        <w:rPr>
          <w:rFonts w:ascii="ArialMT" w:hAnsi="ArialMT" w:cs="ArialMT"/>
          <w:sz w:val="24"/>
          <w:szCs w:val="24"/>
        </w:rPr>
        <w:t>priority partly being addressed</w:t>
      </w:r>
      <w:r w:rsidR="00FC5491">
        <w:rPr>
          <w:rFonts w:ascii="ArialMT" w:hAnsi="ArialMT" w:cs="ArialMT"/>
          <w:sz w:val="24"/>
          <w:szCs w:val="24"/>
        </w:rPr>
        <w:tab/>
        <w:t xml:space="preserve">    </w:t>
      </w:r>
      <w:r w:rsidRPr="00FC5491">
        <w:rPr>
          <w:rFonts w:ascii="ArialMT" w:hAnsi="ArialMT" w:cs="ArialMT"/>
          <w:b/>
          <w:color w:val="FF0000"/>
          <w:sz w:val="28"/>
          <w:szCs w:val="28"/>
        </w:rPr>
        <w:t>RED</w:t>
      </w:r>
      <w:r>
        <w:rPr>
          <w:rFonts w:ascii="ArialMT" w:hAnsi="ArialMT" w:cs="ArialMT"/>
          <w:sz w:val="24"/>
          <w:szCs w:val="24"/>
        </w:rPr>
        <w:t xml:space="preserve"> = </w:t>
      </w:r>
      <w:r w:rsidR="00FC5491">
        <w:rPr>
          <w:rFonts w:ascii="ArialMT" w:hAnsi="ArialMT" w:cs="ArialMT"/>
          <w:sz w:val="24"/>
          <w:szCs w:val="24"/>
        </w:rPr>
        <w:t>priority not being addressed</w:t>
      </w:r>
    </w:p>
    <w:tbl>
      <w:tblPr>
        <w:tblStyle w:val="TableGrid"/>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3969"/>
        <w:gridCol w:w="1228"/>
        <w:gridCol w:w="1229"/>
        <w:gridCol w:w="1229"/>
        <w:gridCol w:w="5670"/>
      </w:tblGrid>
      <w:tr w:rsidR="001520C5" w:rsidRPr="00CF6C16" w:rsidTr="00C762D8">
        <w:trPr>
          <w:tblHeader/>
        </w:trPr>
        <w:tc>
          <w:tcPr>
            <w:tcW w:w="1271" w:type="dxa"/>
          </w:tcPr>
          <w:p w:rsidR="001520C5" w:rsidRPr="00FF69BC" w:rsidRDefault="001520C5" w:rsidP="009C3226">
            <w:pPr>
              <w:spacing w:before="120" w:after="120"/>
              <w:jc w:val="center"/>
              <w:rPr>
                <w:rFonts w:ascii="Arial" w:hAnsi="Arial" w:cs="Arial"/>
                <w:b/>
                <w:color w:val="FFFFFF" w:themeColor="background1"/>
                <w:sz w:val="24"/>
                <w:szCs w:val="24"/>
              </w:rPr>
            </w:pPr>
          </w:p>
        </w:tc>
        <w:tc>
          <w:tcPr>
            <w:tcW w:w="3969" w:type="dxa"/>
          </w:tcPr>
          <w:p w:rsidR="001520C5" w:rsidRPr="00CF6C16" w:rsidRDefault="00C762D8" w:rsidP="00C762D8">
            <w:pPr>
              <w:spacing w:before="120" w:after="120"/>
              <w:rPr>
                <w:rFonts w:ascii="Arial" w:hAnsi="Arial" w:cs="Arial"/>
                <w:b/>
                <w:sz w:val="24"/>
                <w:szCs w:val="24"/>
              </w:rPr>
            </w:pPr>
            <w:r>
              <w:rPr>
                <w:rFonts w:ascii="Arial" w:hAnsi="Arial" w:cs="Arial"/>
                <w:b/>
                <w:sz w:val="24"/>
                <w:szCs w:val="24"/>
              </w:rPr>
              <w:t>DPO priorities</w:t>
            </w:r>
          </w:p>
        </w:tc>
        <w:tc>
          <w:tcPr>
            <w:tcW w:w="1228" w:type="dxa"/>
          </w:tcPr>
          <w:p w:rsidR="001520C5" w:rsidRPr="00CF6C16" w:rsidRDefault="001520C5" w:rsidP="00C762D8">
            <w:pPr>
              <w:spacing w:before="120" w:after="120"/>
              <w:rPr>
                <w:rFonts w:ascii="Arial" w:hAnsi="Arial" w:cs="Arial"/>
                <w:b/>
                <w:sz w:val="24"/>
                <w:szCs w:val="24"/>
              </w:rPr>
            </w:pPr>
            <w:r w:rsidRPr="00CF6C16">
              <w:rPr>
                <w:rFonts w:ascii="Arial" w:hAnsi="Arial" w:cs="Arial"/>
                <w:b/>
                <w:sz w:val="24"/>
                <w:szCs w:val="24"/>
              </w:rPr>
              <w:t>In D.A.P</w:t>
            </w:r>
            <w:r w:rsidRPr="00CF6C16">
              <w:rPr>
                <w:rStyle w:val="FootnoteReference"/>
                <w:rFonts w:ascii="Arial" w:hAnsi="Arial" w:cs="Arial"/>
                <w:b/>
                <w:sz w:val="24"/>
                <w:szCs w:val="24"/>
              </w:rPr>
              <w:footnoteReference w:id="1"/>
            </w:r>
          </w:p>
        </w:tc>
        <w:tc>
          <w:tcPr>
            <w:tcW w:w="1229" w:type="dxa"/>
          </w:tcPr>
          <w:p w:rsidR="001520C5" w:rsidRPr="00CF6C16" w:rsidRDefault="001520C5" w:rsidP="00C762D8">
            <w:pPr>
              <w:spacing w:before="120" w:after="120"/>
              <w:rPr>
                <w:rFonts w:ascii="Arial" w:hAnsi="Arial" w:cs="Arial"/>
                <w:b/>
                <w:sz w:val="24"/>
                <w:szCs w:val="24"/>
              </w:rPr>
            </w:pPr>
            <w:r w:rsidRPr="00CF6C16">
              <w:rPr>
                <w:rFonts w:ascii="Arial" w:hAnsi="Arial" w:cs="Arial"/>
                <w:b/>
                <w:sz w:val="24"/>
                <w:szCs w:val="24"/>
              </w:rPr>
              <w:t>In C.O</w:t>
            </w:r>
            <w:r w:rsidRPr="00CF6C16">
              <w:rPr>
                <w:rStyle w:val="FootnoteReference"/>
                <w:rFonts w:ascii="Arial" w:hAnsi="Arial" w:cs="Arial"/>
                <w:b/>
                <w:sz w:val="24"/>
                <w:szCs w:val="24"/>
              </w:rPr>
              <w:footnoteReference w:id="2"/>
            </w:r>
          </w:p>
        </w:tc>
        <w:tc>
          <w:tcPr>
            <w:tcW w:w="1229" w:type="dxa"/>
          </w:tcPr>
          <w:p w:rsidR="001520C5" w:rsidRPr="00CF6C16" w:rsidRDefault="001520C5" w:rsidP="00C762D8">
            <w:pPr>
              <w:spacing w:before="120" w:after="120"/>
              <w:rPr>
                <w:rFonts w:ascii="Arial" w:hAnsi="Arial" w:cs="Arial"/>
                <w:b/>
                <w:sz w:val="24"/>
                <w:szCs w:val="24"/>
              </w:rPr>
            </w:pPr>
            <w:r w:rsidRPr="00CF6C16">
              <w:rPr>
                <w:rFonts w:ascii="Arial" w:hAnsi="Arial" w:cs="Arial"/>
                <w:b/>
                <w:sz w:val="24"/>
                <w:szCs w:val="24"/>
              </w:rPr>
              <w:t>In IMM</w:t>
            </w:r>
            <w:r w:rsidRPr="00CF6C16">
              <w:rPr>
                <w:rStyle w:val="FootnoteReference"/>
                <w:rFonts w:ascii="Arial" w:hAnsi="Arial" w:cs="Arial"/>
                <w:b/>
                <w:sz w:val="24"/>
                <w:szCs w:val="24"/>
              </w:rPr>
              <w:footnoteReference w:id="3"/>
            </w:r>
          </w:p>
        </w:tc>
        <w:tc>
          <w:tcPr>
            <w:tcW w:w="5670" w:type="dxa"/>
          </w:tcPr>
          <w:p w:rsidR="001520C5" w:rsidRPr="00CF6C16" w:rsidRDefault="001520C5" w:rsidP="00C762D8">
            <w:pPr>
              <w:spacing w:before="120" w:after="120"/>
              <w:rPr>
                <w:rFonts w:ascii="Arial" w:hAnsi="Arial" w:cs="Arial"/>
                <w:b/>
                <w:sz w:val="24"/>
                <w:szCs w:val="24"/>
              </w:rPr>
            </w:pPr>
            <w:r w:rsidRPr="00CF6C16">
              <w:rPr>
                <w:rFonts w:ascii="Arial" w:hAnsi="Arial" w:cs="Arial"/>
                <w:b/>
                <w:sz w:val="24"/>
                <w:szCs w:val="24"/>
              </w:rPr>
              <w:t>Notes</w:t>
            </w:r>
          </w:p>
        </w:tc>
      </w:tr>
      <w:tr w:rsidR="001520C5" w:rsidTr="00C762D8">
        <w:tc>
          <w:tcPr>
            <w:tcW w:w="1271" w:type="dxa"/>
            <w:shd w:val="clear" w:color="auto" w:fill="70AD47" w:themeFill="accent6"/>
          </w:tcPr>
          <w:p w:rsidR="001520C5" w:rsidRPr="00FF69BC" w:rsidRDefault="00FF69BC" w:rsidP="009C3226">
            <w:pPr>
              <w:spacing w:before="120" w:after="120"/>
              <w:jc w:val="center"/>
              <w:rPr>
                <w:rFonts w:ascii="Arial" w:hAnsi="Arial" w:cs="Arial"/>
                <w:color w:val="FFFFFF" w:themeColor="background1"/>
                <w:sz w:val="24"/>
                <w:szCs w:val="24"/>
              </w:rPr>
            </w:pPr>
            <w:r w:rsidRPr="00FF69BC">
              <w:rPr>
                <w:rFonts w:ascii="ArialMT" w:hAnsi="ArialMT" w:cs="ArialMT"/>
                <w:b/>
                <w:color w:val="FFFFFF" w:themeColor="background1"/>
                <w:sz w:val="24"/>
                <w:szCs w:val="24"/>
              </w:rPr>
              <w:t>GREEN</w:t>
            </w:r>
          </w:p>
        </w:tc>
        <w:tc>
          <w:tcPr>
            <w:tcW w:w="3969" w:type="dxa"/>
          </w:tcPr>
          <w:p w:rsidR="001520C5" w:rsidRPr="00664EBF" w:rsidRDefault="009409A7" w:rsidP="00664EBF">
            <w:pPr>
              <w:autoSpaceDE w:val="0"/>
              <w:autoSpaceDN w:val="0"/>
              <w:adjustRightInd w:val="0"/>
              <w:spacing w:before="120" w:after="120"/>
              <w:rPr>
                <w:rFonts w:ascii="ArialMT" w:hAnsi="ArialMT" w:cs="ArialMT"/>
                <w:sz w:val="24"/>
                <w:szCs w:val="24"/>
              </w:rPr>
            </w:pPr>
            <w:r w:rsidRPr="009409A7">
              <w:rPr>
                <w:rFonts w:ascii="ArialMT" w:hAnsi="ArialMT" w:cs="ArialMT"/>
                <w:sz w:val="24"/>
                <w:szCs w:val="24"/>
              </w:rPr>
              <w:t xml:space="preserve">Ensure that all public buildings are accessible </w:t>
            </w:r>
            <w:r>
              <w:rPr>
                <w:rFonts w:ascii="ArialMT" w:hAnsi="ArialMT" w:cs="ArialMT"/>
                <w:sz w:val="24"/>
                <w:szCs w:val="24"/>
              </w:rPr>
              <w:t>(</w:t>
            </w:r>
            <w:r w:rsidR="00C762D8">
              <w:rPr>
                <w:rFonts w:ascii="ArialMT" w:hAnsi="ArialMT" w:cs="ArialMT"/>
                <w:sz w:val="24"/>
                <w:szCs w:val="24"/>
              </w:rPr>
              <w:t xml:space="preserve">CO </w:t>
            </w:r>
            <w:r>
              <w:rPr>
                <w:rFonts w:ascii="ArialMT" w:hAnsi="ArialMT" w:cs="ArialMT"/>
                <w:sz w:val="24"/>
                <w:szCs w:val="24"/>
              </w:rPr>
              <w:t>20)</w:t>
            </w:r>
          </w:p>
        </w:tc>
        <w:tc>
          <w:tcPr>
            <w:tcW w:w="1228" w:type="dxa"/>
          </w:tcPr>
          <w:p w:rsidR="001520C5" w:rsidRDefault="009409A7" w:rsidP="009409A7">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1229" w:type="dxa"/>
          </w:tcPr>
          <w:p w:rsidR="001520C5" w:rsidRDefault="009409A7" w:rsidP="009409A7">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1229" w:type="dxa"/>
          </w:tcPr>
          <w:p w:rsidR="001520C5" w:rsidRDefault="009409A7" w:rsidP="009409A7">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5670" w:type="dxa"/>
          </w:tcPr>
          <w:p w:rsidR="001520C5" w:rsidRPr="002D2B08" w:rsidRDefault="009409A7" w:rsidP="00C762D8">
            <w:pPr>
              <w:spacing w:before="120" w:after="120"/>
              <w:rPr>
                <w:rFonts w:ascii="Arial" w:hAnsi="Arial" w:cs="Arial"/>
                <w:sz w:val="20"/>
                <w:szCs w:val="20"/>
              </w:rPr>
            </w:pPr>
            <w:r>
              <w:rPr>
                <w:rFonts w:ascii="Arial" w:hAnsi="Arial" w:cs="Arial"/>
                <w:sz w:val="20"/>
                <w:szCs w:val="20"/>
              </w:rPr>
              <w:t>Building accessibility work is underway. An initial piece of work has assessed the issues. Work now needs to progress changes to the system.</w:t>
            </w:r>
          </w:p>
        </w:tc>
      </w:tr>
      <w:tr w:rsidR="000A631F" w:rsidTr="00C762D8">
        <w:tc>
          <w:tcPr>
            <w:tcW w:w="1271" w:type="dxa"/>
            <w:shd w:val="clear" w:color="auto" w:fill="70AD47" w:themeFill="accent6"/>
          </w:tcPr>
          <w:p w:rsidR="000A631F" w:rsidRPr="00FF69BC" w:rsidRDefault="00FF69BC" w:rsidP="009C3226">
            <w:pPr>
              <w:spacing w:before="120" w:after="120"/>
              <w:jc w:val="center"/>
              <w:rPr>
                <w:rFonts w:ascii="Arial" w:hAnsi="Arial" w:cs="Arial"/>
                <w:color w:val="FFFFFF" w:themeColor="background1"/>
                <w:sz w:val="24"/>
                <w:szCs w:val="24"/>
              </w:rPr>
            </w:pPr>
            <w:r w:rsidRPr="00FF69BC">
              <w:rPr>
                <w:rFonts w:ascii="ArialMT" w:hAnsi="ArialMT" w:cs="ArialMT"/>
                <w:b/>
                <w:color w:val="FFFFFF" w:themeColor="background1"/>
                <w:sz w:val="24"/>
                <w:szCs w:val="24"/>
              </w:rPr>
              <w:t>GREEN</w:t>
            </w:r>
          </w:p>
        </w:tc>
        <w:tc>
          <w:tcPr>
            <w:tcW w:w="3969" w:type="dxa"/>
          </w:tcPr>
          <w:p w:rsidR="000A631F" w:rsidRPr="009409A7" w:rsidRDefault="000A631F" w:rsidP="00C762D8">
            <w:pPr>
              <w:autoSpaceDE w:val="0"/>
              <w:autoSpaceDN w:val="0"/>
              <w:adjustRightInd w:val="0"/>
              <w:spacing w:before="120" w:after="120"/>
              <w:rPr>
                <w:rFonts w:ascii="ArialMT" w:hAnsi="ArialMT" w:cs="ArialMT"/>
                <w:sz w:val="24"/>
                <w:szCs w:val="24"/>
              </w:rPr>
            </w:pPr>
            <w:r w:rsidRPr="000A631F">
              <w:rPr>
                <w:rFonts w:ascii="ArialMT" w:hAnsi="ArialMT" w:cs="ArialMT"/>
                <w:sz w:val="24"/>
                <w:szCs w:val="24"/>
              </w:rPr>
              <w:t>Ensure that all government agencies websites and information is accessible and complies with internationally recognised document and website accessibility standards</w:t>
            </w:r>
            <w:r w:rsidR="00E2465A">
              <w:rPr>
                <w:rFonts w:ascii="ArialMT" w:hAnsi="ArialMT" w:cs="ArialMT"/>
                <w:sz w:val="24"/>
                <w:szCs w:val="24"/>
              </w:rPr>
              <w:t xml:space="preserve"> (CO 20)</w:t>
            </w:r>
          </w:p>
        </w:tc>
        <w:tc>
          <w:tcPr>
            <w:tcW w:w="1228" w:type="dxa"/>
          </w:tcPr>
          <w:p w:rsidR="000A631F" w:rsidRPr="002D2B08" w:rsidRDefault="000A631F"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0A631F" w:rsidRPr="002D2B08" w:rsidRDefault="000A631F"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0A631F" w:rsidRPr="002D2B08" w:rsidRDefault="000A631F"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0A631F" w:rsidRDefault="00714013" w:rsidP="00C762D8">
            <w:pPr>
              <w:spacing w:before="120" w:after="120"/>
              <w:rPr>
                <w:rFonts w:ascii="Arial" w:hAnsi="Arial" w:cs="Arial"/>
                <w:sz w:val="20"/>
                <w:szCs w:val="20"/>
              </w:rPr>
            </w:pPr>
            <w:r>
              <w:rPr>
                <w:rFonts w:ascii="Arial" w:hAnsi="Arial" w:cs="Arial"/>
                <w:sz w:val="20"/>
                <w:szCs w:val="20"/>
              </w:rPr>
              <w:t xml:space="preserve">The CO </w:t>
            </w:r>
            <w:r w:rsidR="00B2038A">
              <w:rPr>
                <w:rFonts w:ascii="Arial" w:hAnsi="Arial" w:cs="Arial"/>
                <w:sz w:val="20"/>
                <w:szCs w:val="20"/>
              </w:rPr>
              <w:t xml:space="preserve">reinforces </w:t>
            </w:r>
            <w:r>
              <w:rPr>
                <w:rFonts w:ascii="Arial" w:hAnsi="Arial" w:cs="Arial"/>
                <w:sz w:val="20"/>
                <w:szCs w:val="20"/>
              </w:rPr>
              <w:t xml:space="preserve">the need for information to be made accessible to Māori and Pasifika disabled people (44). </w:t>
            </w:r>
          </w:p>
          <w:p w:rsidR="00714013" w:rsidRDefault="00714013" w:rsidP="00C762D8">
            <w:pPr>
              <w:spacing w:before="120" w:after="120"/>
              <w:rPr>
                <w:rFonts w:ascii="Arial" w:hAnsi="Arial" w:cs="Arial"/>
                <w:sz w:val="20"/>
                <w:szCs w:val="20"/>
              </w:rPr>
            </w:pPr>
            <w:r>
              <w:rPr>
                <w:rFonts w:ascii="Arial" w:hAnsi="Arial" w:cs="Arial"/>
                <w:sz w:val="20"/>
                <w:szCs w:val="20"/>
              </w:rPr>
              <w:t xml:space="preserve">The DAP action is to increase access to information, generally. </w:t>
            </w:r>
          </w:p>
          <w:p w:rsidR="00714013" w:rsidRDefault="00714013" w:rsidP="00C762D8">
            <w:pPr>
              <w:spacing w:before="120" w:after="120"/>
              <w:rPr>
                <w:rFonts w:ascii="Arial" w:hAnsi="Arial" w:cs="Arial"/>
                <w:sz w:val="20"/>
                <w:szCs w:val="20"/>
              </w:rPr>
            </w:pPr>
            <w:r>
              <w:rPr>
                <w:rFonts w:ascii="Arial" w:hAnsi="Arial" w:cs="Arial"/>
                <w:sz w:val="20"/>
                <w:szCs w:val="20"/>
              </w:rPr>
              <w:t>Work needs to ensure it includes improving compliance with the Government web standards and making these standards mandatory for local authorities, DHBs and Crown Entities.</w:t>
            </w:r>
          </w:p>
        </w:tc>
      </w:tr>
      <w:tr w:rsidR="008671E9" w:rsidTr="00C762D8">
        <w:tc>
          <w:tcPr>
            <w:tcW w:w="1271" w:type="dxa"/>
            <w:shd w:val="clear" w:color="auto" w:fill="70AD47" w:themeFill="accent6"/>
          </w:tcPr>
          <w:p w:rsidR="008671E9" w:rsidRPr="00FF69BC" w:rsidRDefault="00FF69BC" w:rsidP="009C3226">
            <w:pPr>
              <w:spacing w:before="120" w:after="120"/>
              <w:jc w:val="center"/>
              <w:rPr>
                <w:rFonts w:ascii="Arial" w:hAnsi="Arial" w:cs="Arial"/>
                <w:color w:val="FFFFFF" w:themeColor="background1"/>
                <w:sz w:val="24"/>
                <w:szCs w:val="24"/>
              </w:rPr>
            </w:pPr>
            <w:r w:rsidRPr="00FF69BC">
              <w:rPr>
                <w:rFonts w:ascii="ArialMT" w:hAnsi="ArialMT" w:cs="ArialMT"/>
                <w:b/>
                <w:color w:val="FFFFFF" w:themeColor="background1"/>
                <w:sz w:val="24"/>
                <w:szCs w:val="24"/>
              </w:rPr>
              <w:lastRenderedPageBreak/>
              <w:t>GREEN</w:t>
            </w:r>
          </w:p>
        </w:tc>
        <w:tc>
          <w:tcPr>
            <w:tcW w:w="3969" w:type="dxa"/>
          </w:tcPr>
          <w:p w:rsidR="008671E9" w:rsidRPr="000A631F" w:rsidRDefault="008671E9" w:rsidP="00C762D8">
            <w:pPr>
              <w:autoSpaceDE w:val="0"/>
              <w:autoSpaceDN w:val="0"/>
              <w:adjustRightInd w:val="0"/>
              <w:spacing w:before="120" w:after="120"/>
              <w:rPr>
                <w:rFonts w:ascii="ArialMT" w:hAnsi="ArialMT" w:cs="ArialMT"/>
                <w:sz w:val="24"/>
                <w:szCs w:val="24"/>
              </w:rPr>
            </w:pPr>
            <w:r w:rsidRPr="008671E9">
              <w:rPr>
                <w:rFonts w:ascii="ArialMT" w:hAnsi="ArialMT" w:cs="ArialMT"/>
                <w:sz w:val="24"/>
                <w:szCs w:val="24"/>
              </w:rPr>
              <w:t>Establish the NZSL Board and monitor progress on NZSL initiatives</w:t>
            </w:r>
            <w:r w:rsidR="003472E2">
              <w:rPr>
                <w:rFonts w:ascii="ArialMT" w:hAnsi="ArialMT" w:cs="ArialMT"/>
                <w:sz w:val="24"/>
                <w:szCs w:val="24"/>
              </w:rPr>
              <w:t xml:space="preserve"> (</w:t>
            </w:r>
            <w:r w:rsidR="00E2465A">
              <w:rPr>
                <w:rFonts w:ascii="ArialMT" w:hAnsi="ArialMT" w:cs="ArialMT"/>
                <w:sz w:val="24"/>
                <w:szCs w:val="24"/>
              </w:rPr>
              <w:t xml:space="preserve">CO </w:t>
            </w:r>
            <w:r w:rsidR="003472E2">
              <w:rPr>
                <w:rFonts w:ascii="ArialMT" w:hAnsi="ArialMT" w:cs="ArialMT"/>
                <w:sz w:val="24"/>
                <w:szCs w:val="24"/>
              </w:rPr>
              <w:t>42)</w:t>
            </w:r>
          </w:p>
        </w:tc>
        <w:tc>
          <w:tcPr>
            <w:tcW w:w="1228" w:type="dxa"/>
          </w:tcPr>
          <w:p w:rsidR="008671E9" w:rsidRPr="002D2B08" w:rsidRDefault="008671E9" w:rsidP="009409A7">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8671E9" w:rsidRPr="002D2B08" w:rsidRDefault="008671E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8671E9" w:rsidRPr="002D2B08" w:rsidRDefault="008671E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8671E9" w:rsidRDefault="00B2038A" w:rsidP="00C762D8">
            <w:pPr>
              <w:spacing w:before="120" w:after="120"/>
              <w:rPr>
                <w:rFonts w:ascii="Arial" w:hAnsi="Arial" w:cs="Arial"/>
                <w:sz w:val="20"/>
                <w:szCs w:val="20"/>
              </w:rPr>
            </w:pPr>
            <w:r>
              <w:rPr>
                <w:rFonts w:ascii="Arial" w:hAnsi="Arial" w:cs="Arial"/>
                <w:sz w:val="20"/>
                <w:szCs w:val="20"/>
              </w:rPr>
              <w:t>T</w:t>
            </w:r>
            <w:r w:rsidR="008671E9">
              <w:rPr>
                <w:rFonts w:ascii="Arial" w:hAnsi="Arial" w:cs="Arial"/>
                <w:sz w:val="20"/>
                <w:szCs w:val="20"/>
              </w:rPr>
              <w:t xml:space="preserve">his is not in the DAP </w:t>
            </w:r>
            <w:r>
              <w:rPr>
                <w:rFonts w:ascii="Arial" w:hAnsi="Arial" w:cs="Arial"/>
                <w:sz w:val="20"/>
                <w:szCs w:val="20"/>
              </w:rPr>
              <w:t>but is being progressed</w:t>
            </w:r>
            <w:r w:rsidR="00664EBF">
              <w:rPr>
                <w:rFonts w:ascii="Arial" w:hAnsi="Arial" w:cs="Arial"/>
                <w:sz w:val="20"/>
                <w:szCs w:val="20"/>
              </w:rPr>
              <w:t>.</w:t>
            </w:r>
          </w:p>
        </w:tc>
      </w:tr>
      <w:tr w:rsidR="00404746" w:rsidTr="00C762D8">
        <w:tc>
          <w:tcPr>
            <w:tcW w:w="1271" w:type="dxa"/>
            <w:shd w:val="clear" w:color="auto" w:fill="70AD47" w:themeFill="accent6"/>
          </w:tcPr>
          <w:p w:rsidR="00404746" w:rsidRPr="00FF69BC" w:rsidRDefault="00FF69BC" w:rsidP="009C3226">
            <w:pPr>
              <w:spacing w:before="120" w:after="120"/>
              <w:jc w:val="center"/>
              <w:rPr>
                <w:rFonts w:ascii="Arial" w:hAnsi="Arial" w:cs="Arial"/>
                <w:color w:val="FFFFFF" w:themeColor="background1"/>
                <w:sz w:val="24"/>
                <w:szCs w:val="24"/>
              </w:rPr>
            </w:pPr>
            <w:r w:rsidRPr="00FF69BC">
              <w:rPr>
                <w:rFonts w:ascii="ArialMT" w:hAnsi="ArialMT" w:cs="ArialMT"/>
                <w:b/>
                <w:color w:val="FFFFFF" w:themeColor="background1"/>
                <w:sz w:val="24"/>
                <w:szCs w:val="24"/>
              </w:rPr>
              <w:t>GREEN</w:t>
            </w:r>
          </w:p>
        </w:tc>
        <w:tc>
          <w:tcPr>
            <w:tcW w:w="3969" w:type="dxa"/>
          </w:tcPr>
          <w:p w:rsidR="00404746" w:rsidRPr="008671E9" w:rsidRDefault="00404746" w:rsidP="00C762D8">
            <w:pPr>
              <w:autoSpaceDE w:val="0"/>
              <w:autoSpaceDN w:val="0"/>
              <w:adjustRightInd w:val="0"/>
              <w:spacing w:before="120" w:after="120"/>
              <w:rPr>
                <w:rFonts w:ascii="ArialMT" w:hAnsi="ArialMT" w:cs="ArialMT"/>
                <w:sz w:val="24"/>
                <w:szCs w:val="24"/>
              </w:rPr>
            </w:pPr>
            <w:r w:rsidRPr="00404746">
              <w:rPr>
                <w:rFonts w:ascii="ArialMT" w:hAnsi="ArialMT" w:cs="ArialMT"/>
                <w:sz w:val="24"/>
                <w:szCs w:val="24"/>
              </w:rPr>
              <w:t>Improve health outcomes for disabled people</w:t>
            </w:r>
            <w:r w:rsidR="003472E2">
              <w:rPr>
                <w:rFonts w:ascii="ArialMT" w:hAnsi="ArialMT" w:cs="ArialMT"/>
                <w:sz w:val="24"/>
                <w:szCs w:val="24"/>
              </w:rPr>
              <w:t>, particularly people with learning disabilities, M</w:t>
            </w:r>
            <w:r w:rsidR="003472E2">
              <w:rPr>
                <w:rFonts w:ascii="Arial" w:hAnsi="Arial" w:cs="Arial"/>
                <w:sz w:val="24"/>
                <w:szCs w:val="24"/>
              </w:rPr>
              <w:t>āori and Pasifika disabled people (</w:t>
            </w:r>
            <w:r w:rsidR="00E2465A">
              <w:rPr>
                <w:rFonts w:ascii="Arial" w:hAnsi="Arial" w:cs="Arial"/>
                <w:sz w:val="24"/>
                <w:szCs w:val="24"/>
              </w:rPr>
              <w:t xml:space="preserve">CO </w:t>
            </w:r>
            <w:r w:rsidR="003472E2">
              <w:rPr>
                <w:rFonts w:ascii="Arial" w:hAnsi="Arial" w:cs="Arial"/>
                <w:sz w:val="24"/>
                <w:szCs w:val="24"/>
              </w:rPr>
              <w:t>52</w:t>
            </w:r>
            <w:r w:rsidR="00E2465A">
              <w:rPr>
                <w:rFonts w:ascii="Arial" w:hAnsi="Arial" w:cs="Arial"/>
                <w:sz w:val="24"/>
                <w:szCs w:val="24"/>
              </w:rPr>
              <w:t xml:space="preserve"> &amp; </w:t>
            </w:r>
            <w:r w:rsidR="003472E2">
              <w:rPr>
                <w:rFonts w:ascii="Arial" w:hAnsi="Arial" w:cs="Arial"/>
                <w:sz w:val="24"/>
                <w:szCs w:val="24"/>
              </w:rPr>
              <w:t>54)</w:t>
            </w:r>
          </w:p>
        </w:tc>
        <w:tc>
          <w:tcPr>
            <w:tcW w:w="1228" w:type="dxa"/>
          </w:tcPr>
          <w:p w:rsidR="00404746" w:rsidRPr="002D2B08" w:rsidRDefault="00404746"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404746" w:rsidRPr="002D2B08" w:rsidRDefault="00404746"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404746" w:rsidRPr="002D2B08" w:rsidRDefault="00404746"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404746" w:rsidRDefault="00404746" w:rsidP="00664EBF">
            <w:pPr>
              <w:spacing w:before="120" w:after="120"/>
              <w:rPr>
                <w:rFonts w:ascii="Arial" w:hAnsi="Arial" w:cs="Arial"/>
                <w:sz w:val="20"/>
                <w:szCs w:val="20"/>
              </w:rPr>
            </w:pPr>
            <w:r>
              <w:rPr>
                <w:rFonts w:ascii="Arial" w:hAnsi="Arial" w:cs="Arial"/>
                <w:sz w:val="20"/>
                <w:szCs w:val="20"/>
              </w:rPr>
              <w:t>This is in the DAP and DPOs</w:t>
            </w:r>
            <w:r w:rsidR="00664EBF">
              <w:rPr>
                <w:rFonts w:ascii="Arial" w:hAnsi="Arial" w:cs="Arial"/>
                <w:sz w:val="20"/>
                <w:szCs w:val="20"/>
              </w:rPr>
              <w:t xml:space="preserve"> keenly await progress.</w:t>
            </w:r>
            <w:r>
              <w:rPr>
                <w:rFonts w:ascii="Arial" w:hAnsi="Arial" w:cs="Arial"/>
                <w:sz w:val="20"/>
                <w:szCs w:val="20"/>
              </w:rPr>
              <w:t xml:space="preserve"> </w:t>
            </w:r>
          </w:p>
        </w:tc>
      </w:tr>
      <w:tr w:rsidR="003472E2" w:rsidTr="00C762D8">
        <w:tc>
          <w:tcPr>
            <w:tcW w:w="1271" w:type="dxa"/>
            <w:shd w:val="clear" w:color="auto" w:fill="70AD47" w:themeFill="accent6"/>
          </w:tcPr>
          <w:p w:rsidR="003472E2" w:rsidRPr="00FF69BC" w:rsidRDefault="00FF69BC" w:rsidP="009C3226">
            <w:pPr>
              <w:spacing w:before="120" w:after="120"/>
              <w:jc w:val="center"/>
              <w:rPr>
                <w:rFonts w:ascii="Arial" w:hAnsi="Arial" w:cs="Arial"/>
                <w:color w:val="FFFFFF" w:themeColor="background1"/>
                <w:sz w:val="24"/>
                <w:szCs w:val="24"/>
              </w:rPr>
            </w:pPr>
            <w:r w:rsidRPr="00FF69BC">
              <w:rPr>
                <w:rFonts w:ascii="ArialMT" w:hAnsi="ArialMT" w:cs="ArialMT"/>
                <w:b/>
                <w:color w:val="FFFFFF" w:themeColor="background1"/>
                <w:sz w:val="24"/>
                <w:szCs w:val="24"/>
              </w:rPr>
              <w:t>GREEN</w:t>
            </w:r>
          </w:p>
        </w:tc>
        <w:tc>
          <w:tcPr>
            <w:tcW w:w="3969" w:type="dxa"/>
          </w:tcPr>
          <w:p w:rsidR="003472E2" w:rsidRPr="00404746" w:rsidRDefault="003472E2" w:rsidP="00C762D8">
            <w:pPr>
              <w:autoSpaceDE w:val="0"/>
              <w:autoSpaceDN w:val="0"/>
              <w:adjustRightInd w:val="0"/>
              <w:spacing w:before="120" w:after="120"/>
              <w:rPr>
                <w:rFonts w:ascii="ArialMT" w:hAnsi="ArialMT" w:cs="ArialMT"/>
                <w:sz w:val="24"/>
                <w:szCs w:val="24"/>
              </w:rPr>
            </w:pPr>
            <w:r w:rsidRPr="003472E2">
              <w:rPr>
                <w:rFonts w:ascii="ArialMT" w:hAnsi="ArialMT" w:cs="ArialMT"/>
                <w:sz w:val="24"/>
                <w:szCs w:val="24"/>
              </w:rPr>
              <w:t>Increase the employment levels of disabled people</w:t>
            </w:r>
            <w:r>
              <w:rPr>
                <w:rFonts w:ascii="ArialMT" w:hAnsi="ArialMT" w:cs="ArialMT"/>
                <w:sz w:val="24"/>
                <w:szCs w:val="24"/>
              </w:rPr>
              <w:t xml:space="preserve"> (</w:t>
            </w:r>
            <w:r w:rsidR="00E2465A">
              <w:rPr>
                <w:rFonts w:ascii="ArialMT" w:hAnsi="ArialMT" w:cs="ArialMT"/>
                <w:sz w:val="24"/>
                <w:szCs w:val="24"/>
              </w:rPr>
              <w:t xml:space="preserve">CO </w:t>
            </w:r>
            <w:r>
              <w:rPr>
                <w:rFonts w:ascii="ArialMT" w:hAnsi="ArialMT" w:cs="ArialMT"/>
                <w:sz w:val="24"/>
                <w:szCs w:val="24"/>
              </w:rPr>
              <w:t>56)</w:t>
            </w:r>
          </w:p>
        </w:tc>
        <w:tc>
          <w:tcPr>
            <w:tcW w:w="1228"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3472E2" w:rsidRDefault="00FC5491" w:rsidP="00FC5491">
            <w:pPr>
              <w:spacing w:before="120" w:after="120"/>
              <w:rPr>
                <w:rFonts w:ascii="Arial" w:hAnsi="Arial" w:cs="Arial"/>
                <w:sz w:val="20"/>
                <w:szCs w:val="20"/>
              </w:rPr>
            </w:pPr>
            <w:r>
              <w:rPr>
                <w:rFonts w:ascii="Arial" w:hAnsi="Arial" w:cs="Arial"/>
                <w:sz w:val="20"/>
                <w:szCs w:val="20"/>
              </w:rPr>
              <w:t>There is a high expectation to deliver this priority. The rate of disabled people’s participation in employment is very low and has hardly changed since 1993.</w:t>
            </w:r>
          </w:p>
        </w:tc>
      </w:tr>
      <w:tr w:rsidR="00D74B39" w:rsidTr="00C762D8">
        <w:tc>
          <w:tcPr>
            <w:tcW w:w="1271" w:type="dxa"/>
            <w:shd w:val="clear" w:color="auto" w:fill="70AD47" w:themeFill="accent6"/>
          </w:tcPr>
          <w:p w:rsidR="00D74B39" w:rsidRPr="00FF69BC" w:rsidRDefault="00FF69BC" w:rsidP="009C3226">
            <w:pPr>
              <w:spacing w:before="120" w:after="120"/>
              <w:jc w:val="center"/>
              <w:rPr>
                <w:rFonts w:ascii="Arial" w:hAnsi="Arial" w:cs="Arial"/>
                <w:color w:val="FFFFFF" w:themeColor="background1"/>
                <w:sz w:val="24"/>
                <w:szCs w:val="24"/>
              </w:rPr>
            </w:pPr>
            <w:r w:rsidRPr="00FF69BC">
              <w:rPr>
                <w:rFonts w:ascii="ArialMT" w:hAnsi="ArialMT" w:cs="ArialMT"/>
                <w:b/>
                <w:color w:val="FFFFFF" w:themeColor="background1"/>
                <w:sz w:val="24"/>
                <w:szCs w:val="24"/>
              </w:rPr>
              <w:t>GREEN</w:t>
            </w:r>
          </w:p>
        </w:tc>
        <w:tc>
          <w:tcPr>
            <w:tcW w:w="3969" w:type="dxa"/>
          </w:tcPr>
          <w:p w:rsidR="00D74B39" w:rsidRPr="003472E2" w:rsidRDefault="00D74B39" w:rsidP="00C762D8">
            <w:pPr>
              <w:autoSpaceDE w:val="0"/>
              <w:autoSpaceDN w:val="0"/>
              <w:adjustRightInd w:val="0"/>
              <w:spacing w:before="120" w:after="120"/>
              <w:rPr>
                <w:rFonts w:ascii="ArialMT" w:hAnsi="ArialMT" w:cs="ArialMT"/>
                <w:sz w:val="24"/>
                <w:szCs w:val="24"/>
              </w:rPr>
            </w:pPr>
            <w:r w:rsidRPr="00D74B39">
              <w:rPr>
                <w:rFonts w:ascii="ArialMT" w:hAnsi="ArialMT" w:cs="ArialMT"/>
                <w:sz w:val="24"/>
                <w:szCs w:val="24"/>
              </w:rPr>
              <w:t>Provide electronic voting as an option for the next local and general elections</w:t>
            </w:r>
            <w:r>
              <w:rPr>
                <w:rFonts w:ascii="ArialMT" w:hAnsi="ArialMT" w:cs="ArialMT"/>
                <w:sz w:val="24"/>
                <w:szCs w:val="24"/>
              </w:rPr>
              <w:t xml:space="preserve"> (</w:t>
            </w:r>
            <w:r w:rsidR="00E2465A">
              <w:rPr>
                <w:rFonts w:ascii="ArialMT" w:hAnsi="ArialMT" w:cs="ArialMT"/>
                <w:sz w:val="24"/>
                <w:szCs w:val="24"/>
              </w:rPr>
              <w:t xml:space="preserve">CO </w:t>
            </w:r>
            <w:r>
              <w:rPr>
                <w:rFonts w:ascii="ArialMT" w:hAnsi="ArialMT" w:cs="ArialMT"/>
                <w:sz w:val="24"/>
                <w:szCs w:val="24"/>
              </w:rPr>
              <w:t>62)</w:t>
            </w:r>
          </w:p>
        </w:tc>
        <w:tc>
          <w:tcPr>
            <w:tcW w:w="1228"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74B39" w:rsidRDefault="00D74B39" w:rsidP="00C762D8">
            <w:pPr>
              <w:spacing w:before="120" w:after="120"/>
              <w:rPr>
                <w:rFonts w:ascii="Arial" w:hAnsi="Arial" w:cs="Arial"/>
                <w:sz w:val="20"/>
                <w:szCs w:val="20"/>
              </w:rPr>
            </w:pPr>
          </w:p>
        </w:tc>
      </w:tr>
      <w:tr w:rsidR="009C3226" w:rsidTr="009C3226">
        <w:tc>
          <w:tcPr>
            <w:tcW w:w="1271" w:type="dxa"/>
            <w:shd w:val="clear" w:color="auto" w:fill="70AD47" w:themeFill="accent6"/>
          </w:tcPr>
          <w:p w:rsidR="009C3226" w:rsidRPr="009C3226" w:rsidRDefault="009C3226" w:rsidP="009C3226">
            <w:pPr>
              <w:spacing w:before="120" w:after="120"/>
              <w:jc w:val="center"/>
              <w:rPr>
                <w:rFonts w:ascii="Arial" w:hAnsi="Arial" w:cs="Arial"/>
                <w:b/>
                <w:color w:val="FFFFFF" w:themeColor="background1"/>
                <w:sz w:val="24"/>
                <w:szCs w:val="24"/>
              </w:rPr>
            </w:pPr>
            <w:r>
              <w:rPr>
                <w:rFonts w:ascii="Arial" w:hAnsi="Arial" w:cs="Arial"/>
                <w:b/>
                <w:color w:val="FFFFFF" w:themeColor="background1"/>
                <w:sz w:val="24"/>
                <w:szCs w:val="24"/>
              </w:rPr>
              <w:t>GREEN</w:t>
            </w:r>
          </w:p>
        </w:tc>
        <w:tc>
          <w:tcPr>
            <w:tcW w:w="3969" w:type="dxa"/>
          </w:tcPr>
          <w:p w:rsidR="009C3226" w:rsidRPr="008671E9" w:rsidRDefault="009C3226" w:rsidP="00056B7C">
            <w:pPr>
              <w:autoSpaceDE w:val="0"/>
              <w:autoSpaceDN w:val="0"/>
              <w:adjustRightInd w:val="0"/>
              <w:spacing w:before="120" w:after="120"/>
              <w:rPr>
                <w:rFonts w:ascii="ArialMT" w:hAnsi="ArialMT" w:cs="ArialMT"/>
                <w:sz w:val="24"/>
                <w:szCs w:val="24"/>
              </w:rPr>
            </w:pPr>
            <w:r w:rsidRPr="008522ED">
              <w:rPr>
                <w:rFonts w:ascii="ArialMT" w:hAnsi="ArialMT" w:cs="ArialMT"/>
                <w:sz w:val="24"/>
                <w:szCs w:val="24"/>
              </w:rPr>
              <w:t>Review relevant legislation to ensure that disabled children have the same safeguards and are treated equitably to other children when placed in out of home care</w:t>
            </w:r>
            <w:r>
              <w:rPr>
                <w:rFonts w:ascii="ArialMT" w:hAnsi="ArialMT" w:cs="ArialMT"/>
                <w:sz w:val="24"/>
                <w:szCs w:val="24"/>
              </w:rPr>
              <w:t xml:space="preserve"> (CO 46)</w:t>
            </w:r>
          </w:p>
        </w:tc>
        <w:tc>
          <w:tcPr>
            <w:tcW w:w="1228" w:type="dxa"/>
          </w:tcPr>
          <w:p w:rsidR="009C3226" w:rsidRPr="002D2B08" w:rsidRDefault="009C3226" w:rsidP="00056B7C">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9C3226" w:rsidRPr="002D2B08" w:rsidRDefault="009C3226" w:rsidP="00056B7C">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9C3226" w:rsidRPr="002D2B08" w:rsidRDefault="009C3226" w:rsidP="00056B7C">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9C3226" w:rsidRDefault="009C3226" w:rsidP="00056B7C">
            <w:pPr>
              <w:spacing w:before="120" w:after="120"/>
              <w:rPr>
                <w:rFonts w:ascii="Arial" w:hAnsi="Arial" w:cs="Arial"/>
                <w:sz w:val="20"/>
                <w:szCs w:val="20"/>
              </w:rPr>
            </w:pPr>
            <w:r>
              <w:rPr>
                <w:rFonts w:ascii="Arial" w:hAnsi="Arial" w:cs="Arial"/>
                <w:sz w:val="20"/>
                <w:szCs w:val="20"/>
              </w:rPr>
              <w:t xml:space="preserve">This is a high level piece of work. </w:t>
            </w:r>
          </w:p>
          <w:p w:rsidR="009C3226" w:rsidRDefault="009C3226" w:rsidP="00056B7C">
            <w:pPr>
              <w:spacing w:before="120" w:after="120"/>
              <w:rPr>
                <w:rFonts w:ascii="Arial" w:hAnsi="Arial" w:cs="Arial"/>
                <w:sz w:val="20"/>
                <w:szCs w:val="20"/>
              </w:rPr>
            </w:pPr>
            <w:r>
              <w:rPr>
                <w:rFonts w:ascii="Arial" w:hAnsi="Arial" w:cs="Arial"/>
                <w:sz w:val="20"/>
                <w:szCs w:val="20"/>
              </w:rPr>
              <w:t>It is not yet clear in planning and resourcing whether the outcome sought</w:t>
            </w:r>
            <w:r w:rsidR="00664EBF">
              <w:rPr>
                <w:rFonts w:ascii="Arial" w:hAnsi="Arial" w:cs="Arial"/>
                <w:sz w:val="20"/>
                <w:szCs w:val="20"/>
              </w:rPr>
              <w:t xml:space="preserve"> by DPOs and disabled people will</w:t>
            </w:r>
            <w:r>
              <w:rPr>
                <w:rFonts w:ascii="Arial" w:hAnsi="Arial" w:cs="Arial"/>
                <w:sz w:val="20"/>
                <w:szCs w:val="20"/>
              </w:rPr>
              <w:t xml:space="preserve"> be achieved. </w:t>
            </w:r>
          </w:p>
        </w:tc>
      </w:tr>
      <w:tr w:rsidR="009C3226" w:rsidTr="009C3226">
        <w:tc>
          <w:tcPr>
            <w:tcW w:w="1271" w:type="dxa"/>
            <w:shd w:val="clear" w:color="auto" w:fill="70AD47" w:themeFill="accent6"/>
          </w:tcPr>
          <w:p w:rsidR="009C3226" w:rsidRPr="009C3226" w:rsidRDefault="009C3226" w:rsidP="00056B7C">
            <w:pPr>
              <w:spacing w:before="120" w:after="120"/>
              <w:jc w:val="center"/>
              <w:rPr>
                <w:rFonts w:ascii="Arial" w:hAnsi="Arial" w:cs="Arial"/>
                <w:b/>
                <w:color w:val="FFFFFF" w:themeColor="background1"/>
                <w:sz w:val="24"/>
                <w:szCs w:val="24"/>
              </w:rPr>
            </w:pPr>
            <w:r>
              <w:rPr>
                <w:rFonts w:ascii="Arial" w:hAnsi="Arial" w:cs="Arial"/>
                <w:b/>
                <w:color w:val="FFFFFF" w:themeColor="background1"/>
                <w:sz w:val="24"/>
                <w:szCs w:val="24"/>
              </w:rPr>
              <w:t>GREEN</w:t>
            </w:r>
          </w:p>
        </w:tc>
        <w:tc>
          <w:tcPr>
            <w:tcW w:w="3969" w:type="dxa"/>
          </w:tcPr>
          <w:p w:rsidR="009C3226" w:rsidRPr="00E2465A" w:rsidRDefault="009C3226" w:rsidP="00056B7C">
            <w:pPr>
              <w:autoSpaceDE w:val="0"/>
              <w:autoSpaceDN w:val="0"/>
              <w:adjustRightInd w:val="0"/>
              <w:spacing w:before="120" w:after="120"/>
              <w:rPr>
                <w:rFonts w:ascii="ArialMT" w:hAnsi="ArialMT" w:cs="ArialMT"/>
                <w:sz w:val="24"/>
                <w:szCs w:val="24"/>
              </w:rPr>
            </w:pPr>
            <w:r w:rsidRPr="00E2465A">
              <w:rPr>
                <w:rFonts w:ascii="ArialMT" w:hAnsi="ArialMT" w:cs="ArialMT"/>
                <w:sz w:val="24"/>
                <w:szCs w:val="24"/>
              </w:rPr>
              <w:t xml:space="preserve">Develop a plan to implement and monitor the new Government-DPO engagement principles across central and local government to ensure disabled people are </w:t>
            </w:r>
            <w:r w:rsidRPr="00E2465A">
              <w:rPr>
                <w:rFonts w:ascii="ArialMT" w:hAnsi="ArialMT" w:cs="ArialMT"/>
                <w:sz w:val="24"/>
                <w:szCs w:val="24"/>
              </w:rPr>
              <w:lastRenderedPageBreak/>
              <w:t>involved in decision-making</w:t>
            </w:r>
          </w:p>
        </w:tc>
        <w:tc>
          <w:tcPr>
            <w:tcW w:w="1228" w:type="dxa"/>
          </w:tcPr>
          <w:p w:rsidR="009C3226" w:rsidRPr="002D2B08" w:rsidRDefault="009C3226" w:rsidP="00056B7C">
            <w:pPr>
              <w:spacing w:before="120" w:after="120"/>
              <w:jc w:val="center"/>
              <w:rPr>
                <w:rFonts w:ascii="Arial" w:hAnsi="Arial" w:cs="Arial"/>
                <w:sz w:val="48"/>
                <w:szCs w:val="48"/>
              </w:rPr>
            </w:pPr>
            <w:r w:rsidRPr="002D2B08">
              <w:rPr>
                <w:rFonts w:ascii="Arial" w:hAnsi="Arial" w:cs="Arial"/>
                <w:sz w:val="48"/>
                <w:szCs w:val="48"/>
              </w:rPr>
              <w:lastRenderedPageBreak/>
              <w:sym w:font="Wingdings" w:char="F0FC"/>
            </w:r>
          </w:p>
        </w:tc>
        <w:tc>
          <w:tcPr>
            <w:tcW w:w="1229" w:type="dxa"/>
          </w:tcPr>
          <w:p w:rsidR="009C3226" w:rsidRPr="002D2B08" w:rsidRDefault="009C3226" w:rsidP="00056B7C">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9C3226" w:rsidRPr="002D2B08" w:rsidRDefault="009C3226" w:rsidP="00056B7C">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5670" w:type="dxa"/>
          </w:tcPr>
          <w:p w:rsidR="009C3226" w:rsidRDefault="009C3226" w:rsidP="009A60DE">
            <w:pPr>
              <w:spacing w:before="120" w:after="120"/>
              <w:rPr>
                <w:rFonts w:ascii="Arial" w:hAnsi="Arial" w:cs="Arial"/>
                <w:sz w:val="20"/>
                <w:szCs w:val="20"/>
              </w:rPr>
            </w:pPr>
            <w:r>
              <w:rPr>
                <w:rFonts w:ascii="Arial" w:hAnsi="Arial" w:cs="Arial"/>
                <w:sz w:val="20"/>
                <w:szCs w:val="20"/>
              </w:rPr>
              <w:t>This work is i</w:t>
            </w:r>
            <w:r w:rsidR="009A60DE">
              <w:rPr>
                <w:rFonts w:ascii="Arial" w:hAnsi="Arial" w:cs="Arial"/>
                <w:sz w:val="20"/>
                <w:szCs w:val="20"/>
              </w:rPr>
              <w:t xml:space="preserve">n the DAP, however a significant amount of further work is needed to enable implementation and monitoring across all government agencies. </w:t>
            </w:r>
          </w:p>
        </w:tc>
      </w:tr>
      <w:tr w:rsidR="001520C5" w:rsidTr="00C762D8">
        <w:tc>
          <w:tcPr>
            <w:tcW w:w="1271" w:type="dxa"/>
          </w:tcPr>
          <w:p w:rsidR="001520C5" w:rsidRPr="00FF69BC" w:rsidRDefault="001520C5" w:rsidP="009C3226">
            <w:pPr>
              <w:spacing w:before="120" w:after="120"/>
              <w:jc w:val="center"/>
              <w:rPr>
                <w:rFonts w:ascii="Arial" w:hAnsi="Arial" w:cs="Arial"/>
                <w:color w:val="FFFFFF" w:themeColor="background1"/>
                <w:sz w:val="24"/>
                <w:szCs w:val="24"/>
              </w:rPr>
            </w:pPr>
          </w:p>
        </w:tc>
        <w:tc>
          <w:tcPr>
            <w:tcW w:w="3969" w:type="dxa"/>
          </w:tcPr>
          <w:p w:rsidR="001520C5" w:rsidRDefault="001520C5" w:rsidP="00C762D8">
            <w:pPr>
              <w:spacing w:before="120" w:after="120"/>
              <w:rPr>
                <w:rFonts w:ascii="Arial" w:hAnsi="Arial" w:cs="Arial"/>
                <w:sz w:val="24"/>
                <w:szCs w:val="24"/>
              </w:rPr>
            </w:pPr>
          </w:p>
        </w:tc>
        <w:tc>
          <w:tcPr>
            <w:tcW w:w="1228" w:type="dxa"/>
          </w:tcPr>
          <w:p w:rsidR="001520C5" w:rsidRDefault="001520C5" w:rsidP="0057559B">
            <w:pPr>
              <w:spacing w:before="120" w:after="120"/>
              <w:rPr>
                <w:rFonts w:ascii="Arial" w:hAnsi="Arial" w:cs="Arial"/>
                <w:sz w:val="24"/>
                <w:szCs w:val="24"/>
              </w:rPr>
            </w:pPr>
          </w:p>
        </w:tc>
        <w:tc>
          <w:tcPr>
            <w:tcW w:w="1229" w:type="dxa"/>
          </w:tcPr>
          <w:p w:rsidR="001520C5" w:rsidRDefault="001520C5" w:rsidP="0057559B">
            <w:pPr>
              <w:spacing w:before="120" w:after="120"/>
              <w:rPr>
                <w:rFonts w:ascii="Arial" w:hAnsi="Arial" w:cs="Arial"/>
                <w:sz w:val="24"/>
                <w:szCs w:val="24"/>
              </w:rPr>
            </w:pPr>
          </w:p>
        </w:tc>
        <w:tc>
          <w:tcPr>
            <w:tcW w:w="1229" w:type="dxa"/>
          </w:tcPr>
          <w:p w:rsidR="001520C5" w:rsidRDefault="001520C5" w:rsidP="0057559B">
            <w:pPr>
              <w:spacing w:before="120" w:after="120"/>
              <w:rPr>
                <w:rFonts w:ascii="Arial" w:hAnsi="Arial" w:cs="Arial"/>
                <w:sz w:val="24"/>
                <w:szCs w:val="24"/>
              </w:rPr>
            </w:pPr>
          </w:p>
        </w:tc>
        <w:tc>
          <w:tcPr>
            <w:tcW w:w="5670" w:type="dxa"/>
          </w:tcPr>
          <w:p w:rsidR="001520C5" w:rsidRPr="002D2B08" w:rsidRDefault="001520C5" w:rsidP="00C762D8">
            <w:pPr>
              <w:spacing w:before="120" w:after="120"/>
              <w:rPr>
                <w:rFonts w:ascii="Arial" w:hAnsi="Arial" w:cs="Arial"/>
                <w:sz w:val="20"/>
                <w:szCs w:val="20"/>
              </w:rPr>
            </w:pPr>
          </w:p>
        </w:tc>
      </w:tr>
      <w:tr w:rsidR="001520C5" w:rsidTr="00C762D8">
        <w:tc>
          <w:tcPr>
            <w:tcW w:w="1271" w:type="dxa"/>
            <w:shd w:val="clear" w:color="auto" w:fill="F97905"/>
          </w:tcPr>
          <w:p w:rsidR="001520C5"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1520C5" w:rsidRPr="002D2B08" w:rsidRDefault="001520C5" w:rsidP="00C762D8">
            <w:pPr>
              <w:spacing w:before="120" w:after="120"/>
              <w:rPr>
                <w:rFonts w:ascii="Arial" w:hAnsi="Arial" w:cs="Arial"/>
                <w:sz w:val="24"/>
                <w:szCs w:val="24"/>
              </w:rPr>
            </w:pPr>
            <w:r>
              <w:rPr>
                <w:rFonts w:ascii="Arial" w:hAnsi="Arial" w:cs="Arial"/>
                <w:sz w:val="24"/>
                <w:szCs w:val="24"/>
              </w:rPr>
              <w:t xml:space="preserve">Ratify </w:t>
            </w:r>
            <w:r w:rsidRPr="002D2B08">
              <w:rPr>
                <w:rFonts w:ascii="Arial" w:hAnsi="Arial" w:cs="Arial"/>
                <w:sz w:val="24"/>
                <w:szCs w:val="24"/>
              </w:rPr>
              <w:t>the Optional Protocol (</w:t>
            </w:r>
            <w:r w:rsidR="00E2465A">
              <w:rPr>
                <w:rFonts w:ascii="Arial" w:hAnsi="Arial" w:cs="Arial"/>
                <w:sz w:val="24"/>
                <w:szCs w:val="24"/>
              </w:rPr>
              <w:t xml:space="preserve">CO </w:t>
            </w:r>
            <w:r w:rsidRPr="002D2B08">
              <w:rPr>
                <w:rFonts w:ascii="Arial" w:hAnsi="Arial" w:cs="Arial"/>
                <w:sz w:val="24"/>
                <w:szCs w:val="24"/>
              </w:rPr>
              <w:t>6)</w:t>
            </w:r>
          </w:p>
          <w:p w:rsidR="001520C5" w:rsidRDefault="001520C5" w:rsidP="00C762D8">
            <w:pPr>
              <w:spacing w:before="120" w:after="120"/>
              <w:rPr>
                <w:rFonts w:ascii="Arial" w:hAnsi="Arial" w:cs="Arial"/>
                <w:sz w:val="24"/>
                <w:szCs w:val="24"/>
              </w:rPr>
            </w:pPr>
          </w:p>
        </w:tc>
        <w:tc>
          <w:tcPr>
            <w:tcW w:w="1228" w:type="dxa"/>
          </w:tcPr>
          <w:p w:rsidR="001520C5" w:rsidRPr="002D2B08" w:rsidRDefault="001520C5" w:rsidP="0057559B">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1520C5" w:rsidRPr="002D2B08" w:rsidRDefault="001520C5" w:rsidP="0057559B">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5670" w:type="dxa"/>
          </w:tcPr>
          <w:p w:rsidR="001520C5" w:rsidRPr="002D2B08" w:rsidRDefault="001520C5" w:rsidP="00C762D8">
            <w:pPr>
              <w:spacing w:before="120" w:after="120"/>
              <w:rPr>
                <w:rFonts w:ascii="Arial" w:hAnsi="Arial" w:cs="Arial"/>
                <w:sz w:val="20"/>
                <w:szCs w:val="20"/>
              </w:rPr>
            </w:pPr>
            <w:r w:rsidRPr="002D2B08">
              <w:rPr>
                <w:rFonts w:ascii="Arial" w:hAnsi="Arial" w:cs="Arial"/>
                <w:sz w:val="20"/>
                <w:szCs w:val="20"/>
              </w:rPr>
              <w:t>DPOs understand this is progressing</w:t>
            </w:r>
            <w:r>
              <w:rPr>
                <w:rFonts w:ascii="Arial" w:hAnsi="Arial" w:cs="Arial"/>
                <w:sz w:val="20"/>
                <w:szCs w:val="20"/>
              </w:rPr>
              <w:t xml:space="preserve"> but</w:t>
            </w:r>
            <w:r w:rsidRPr="002D2B08">
              <w:rPr>
                <w:rFonts w:ascii="Arial" w:hAnsi="Arial" w:cs="Arial"/>
                <w:sz w:val="20"/>
                <w:szCs w:val="20"/>
              </w:rPr>
              <w:t xml:space="preserve"> the timeframe for achieving ratification is not clear and this is a high priority for the DPOs</w:t>
            </w:r>
          </w:p>
        </w:tc>
      </w:tr>
      <w:tr w:rsidR="001520C5" w:rsidTr="00C762D8">
        <w:tc>
          <w:tcPr>
            <w:tcW w:w="1271" w:type="dxa"/>
            <w:shd w:val="clear" w:color="auto" w:fill="F97905"/>
          </w:tcPr>
          <w:p w:rsidR="001520C5"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9409A7" w:rsidRPr="009409A7" w:rsidRDefault="009409A7" w:rsidP="00C762D8">
            <w:pPr>
              <w:autoSpaceDE w:val="0"/>
              <w:autoSpaceDN w:val="0"/>
              <w:adjustRightInd w:val="0"/>
              <w:spacing w:before="120" w:after="120"/>
              <w:rPr>
                <w:rFonts w:ascii="ArialMT" w:hAnsi="ArialMT" w:cs="ArialMT"/>
                <w:sz w:val="24"/>
                <w:szCs w:val="24"/>
              </w:rPr>
            </w:pPr>
            <w:r>
              <w:rPr>
                <w:rFonts w:ascii="ArialMT" w:hAnsi="ArialMT" w:cs="ArialMT"/>
                <w:sz w:val="24"/>
                <w:szCs w:val="24"/>
              </w:rPr>
              <w:t>I</w:t>
            </w:r>
            <w:r w:rsidRPr="009409A7">
              <w:rPr>
                <w:rFonts w:ascii="ArialMT" w:hAnsi="ArialMT" w:cs="ArialMT"/>
                <w:sz w:val="24"/>
                <w:szCs w:val="24"/>
              </w:rPr>
              <w:t>ncrease the accessibility of public transport</w:t>
            </w:r>
          </w:p>
          <w:p w:rsidR="001520C5" w:rsidRDefault="001520C5" w:rsidP="00C762D8">
            <w:pPr>
              <w:autoSpaceDE w:val="0"/>
              <w:autoSpaceDN w:val="0"/>
              <w:adjustRightInd w:val="0"/>
              <w:spacing w:before="120" w:after="120"/>
              <w:rPr>
                <w:rFonts w:ascii="Arial" w:hAnsi="Arial" w:cs="Arial"/>
                <w:sz w:val="24"/>
                <w:szCs w:val="24"/>
              </w:rPr>
            </w:pPr>
          </w:p>
        </w:tc>
        <w:tc>
          <w:tcPr>
            <w:tcW w:w="1228" w:type="dxa"/>
          </w:tcPr>
          <w:p w:rsidR="001520C5" w:rsidRDefault="009409A7" w:rsidP="009409A7">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1229" w:type="dxa"/>
          </w:tcPr>
          <w:p w:rsidR="001520C5" w:rsidRDefault="009409A7" w:rsidP="009409A7">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1229" w:type="dxa"/>
          </w:tcPr>
          <w:p w:rsidR="001520C5" w:rsidRDefault="009409A7" w:rsidP="009409A7">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5670" w:type="dxa"/>
          </w:tcPr>
          <w:p w:rsidR="00FC5491" w:rsidRDefault="00FC5491" w:rsidP="00FC5491">
            <w:pPr>
              <w:spacing w:before="120" w:after="120"/>
              <w:rPr>
                <w:rFonts w:ascii="Arial" w:hAnsi="Arial" w:cs="Arial"/>
                <w:sz w:val="20"/>
                <w:szCs w:val="20"/>
              </w:rPr>
            </w:pPr>
            <w:r>
              <w:rPr>
                <w:rFonts w:ascii="Arial" w:hAnsi="Arial" w:cs="Arial"/>
                <w:sz w:val="20"/>
                <w:szCs w:val="20"/>
              </w:rPr>
              <w:t xml:space="preserve">To make this a Green priority, an action plan needs to be developed, with timeframes and targets, to increase the accessibility of public transport. </w:t>
            </w:r>
          </w:p>
          <w:p w:rsidR="001520C5" w:rsidRPr="002D2B08" w:rsidRDefault="00FC5491" w:rsidP="00FC5491">
            <w:pPr>
              <w:spacing w:before="120" w:after="120"/>
              <w:rPr>
                <w:rFonts w:ascii="Arial" w:hAnsi="Arial" w:cs="Arial"/>
                <w:sz w:val="20"/>
                <w:szCs w:val="20"/>
              </w:rPr>
            </w:pPr>
            <w:r>
              <w:rPr>
                <w:rFonts w:ascii="Arial" w:hAnsi="Arial" w:cs="Arial"/>
                <w:sz w:val="20"/>
                <w:szCs w:val="20"/>
              </w:rPr>
              <w:t>The DAP commits only to a stocktake of a 2005 Human Rights Commission Inquiry report and options for improvements. A</w:t>
            </w:r>
            <w:r w:rsidR="009C3226">
              <w:rPr>
                <w:rFonts w:ascii="Arial" w:hAnsi="Arial" w:cs="Arial"/>
                <w:sz w:val="20"/>
                <w:szCs w:val="20"/>
              </w:rPr>
              <w:t>n action</w:t>
            </w:r>
            <w:r>
              <w:rPr>
                <w:rFonts w:ascii="Arial" w:hAnsi="Arial" w:cs="Arial"/>
                <w:sz w:val="20"/>
                <w:szCs w:val="20"/>
              </w:rPr>
              <w:t xml:space="preserve"> plan </w:t>
            </w:r>
            <w:r w:rsidR="009C3226">
              <w:rPr>
                <w:rFonts w:ascii="Arial" w:hAnsi="Arial" w:cs="Arial"/>
                <w:sz w:val="20"/>
                <w:szCs w:val="20"/>
              </w:rPr>
              <w:t xml:space="preserve">to </w:t>
            </w:r>
            <w:r>
              <w:rPr>
                <w:rFonts w:ascii="Arial" w:hAnsi="Arial" w:cs="Arial"/>
                <w:sz w:val="20"/>
                <w:szCs w:val="20"/>
              </w:rPr>
              <w:t xml:space="preserve">progress </w:t>
            </w:r>
            <w:r w:rsidR="009C3226">
              <w:rPr>
                <w:rFonts w:ascii="Arial" w:hAnsi="Arial" w:cs="Arial"/>
                <w:sz w:val="20"/>
                <w:szCs w:val="20"/>
              </w:rPr>
              <w:t>real change</w:t>
            </w:r>
            <w:r>
              <w:rPr>
                <w:rFonts w:ascii="Arial" w:hAnsi="Arial" w:cs="Arial"/>
                <w:sz w:val="20"/>
                <w:szCs w:val="20"/>
              </w:rPr>
              <w:t xml:space="preserve"> is needed.</w:t>
            </w:r>
          </w:p>
        </w:tc>
      </w:tr>
      <w:tr w:rsidR="000A631F" w:rsidTr="00C762D8">
        <w:tc>
          <w:tcPr>
            <w:tcW w:w="1271" w:type="dxa"/>
            <w:shd w:val="clear" w:color="auto" w:fill="F97905"/>
          </w:tcPr>
          <w:p w:rsidR="000A631F"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8671E9" w:rsidRPr="008671E9" w:rsidRDefault="008671E9" w:rsidP="00C762D8">
            <w:pPr>
              <w:autoSpaceDE w:val="0"/>
              <w:autoSpaceDN w:val="0"/>
              <w:adjustRightInd w:val="0"/>
              <w:spacing w:before="120" w:after="120"/>
              <w:rPr>
                <w:rFonts w:ascii="ArialMT" w:hAnsi="ArialMT" w:cs="ArialMT"/>
                <w:sz w:val="24"/>
                <w:szCs w:val="24"/>
              </w:rPr>
            </w:pPr>
            <w:r w:rsidRPr="008671E9">
              <w:rPr>
                <w:rFonts w:ascii="ArialMT" w:hAnsi="ArialMT" w:cs="ArialMT"/>
                <w:sz w:val="24"/>
                <w:szCs w:val="24"/>
              </w:rPr>
              <w:t>Extend choice in community living approaches so they are available to all disable</w:t>
            </w:r>
            <w:r w:rsidR="00B2038A">
              <w:rPr>
                <w:rFonts w:ascii="ArialMT" w:hAnsi="ArialMT" w:cs="ArialMT"/>
                <w:sz w:val="24"/>
                <w:szCs w:val="24"/>
              </w:rPr>
              <w:t>d</w:t>
            </w:r>
            <w:r w:rsidRPr="008671E9">
              <w:rPr>
                <w:rFonts w:ascii="ArialMT" w:hAnsi="ArialMT" w:cs="ArialMT"/>
                <w:sz w:val="24"/>
                <w:szCs w:val="24"/>
              </w:rPr>
              <w:t xml:space="preserve"> people </w:t>
            </w:r>
            <w:r>
              <w:rPr>
                <w:rFonts w:ascii="ArialMT" w:hAnsi="ArialMT" w:cs="ArialMT"/>
                <w:sz w:val="24"/>
                <w:szCs w:val="24"/>
              </w:rPr>
              <w:t>(</w:t>
            </w:r>
            <w:r w:rsidR="00E2465A">
              <w:rPr>
                <w:rFonts w:ascii="ArialMT" w:hAnsi="ArialMT" w:cs="ArialMT"/>
                <w:sz w:val="24"/>
                <w:szCs w:val="24"/>
              </w:rPr>
              <w:t xml:space="preserve">CO </w:t>
            </w:r>
            <w:r>
              <w:rPr>
                <w:rFonts w:ascii="ArialMT" w:hAnsi="ArialMT" w:cs="ArialMT"/>
                <w:sz w:val="24"/>
                <w:szCs w:val="24"/>
              </w:rPr>
              <w:t>40)</w:t>
            </w:r>
          </w:p>
          <w:p w:rsidR="000A631F" w:rsidRDefault="000A631F" w:rsidP="00C762D8">
            <w:pPr>
              <w:autoSpaceDE w:val="0"/>
              <w:autoSpaceDN w:val="0"/>
              <w:adjustRightInd w:val="0"/>
              <w:spacing w:before="120" w:after="120"/>
              <w:rPr>
                <w:rFonts w:ascii="ArialMT" w:hAnsi="ArialMT" w:cs="ArialMT"/>
                <w:sz w:val="24"/>
                <w:szCs w:val="24"/>
              </w:rPr>
            </w:pPr>
          </w:p>
        </w:tc>
        <w:tc>
          <w:tcPr>
            <w:tcW w:w="1228" w:type="dxa"/>
          </w:tcPr>
          <w:p w:rsidR="000A631F" w:rsidRPr="002D2B08" w:rsidRDefault="000A631F"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0A631F" w:rsidRPr="002D2B08" w:rsidRDefault="000A631F"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0A631F" w:rsidRPr="002D2B08" w:rsidRDefault="000A631F"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8671E9" w:rsidRDefault="008671E9" w:rsidP="00C762D8">
            <w:pPr>
              <w:spacing w:before="120" w:after="120"/>
              <w:rPr>
                <w:rFonts w:ascii="Arial" w:hAnsi="Arial" w:cs="Arial"/>
                <w:sz w:val="20"/>
                <w:szCs w:val="20"/>
              </w:rPr>
            </w:pPr>
            <w:r>
              <w:rPr>
                <w:rFonts w:ascii="Arial" w:hAnsi="Arial" w:cs="Arial"/>
                <w:sz w:val="20"/>
                <w:szCs w:val="20"/>
              </w:rPr>
              <w:t>Although this is in each document the DAP commits only to reviewing current pilot programmes and defers, until 2015/16, ensuring [all] providers provide choice to disabled people and exploring providers performance accountability measures.</w:t>
            </w:r>
          </w:p>
          <w:p w:rsidR="008671E9" w:rsidRDefault="005D6B3D" w:rsidP="005D6B3D">
            <w:pPr>
              <w:spacing w:before="120" w:after="120"/>
              <w:rPr>
                <w:rFonts w:ascii="Arial" w:hAnsi="Arial" w:cs="Arial"/>
                <w:sz w:val="20"/>
                <w:szCs w:val="20"/>
              </w:rPr>
            </w:pPr>
            <w:r>
              <w:rPr>
                <w:rFonts w:ascii="Arial" w:hAnsi="Arial" w:cs="Arial"/>
                <w:sz w:val="20"/>
                <w:szCs w:val="20"/>
              </w:rPr>
              <w:t>C</w:t>
            </w:r>
            <w:r w:rsidR="008671E9">
              <w:rPr>
                <w:rFonts w:ascii="Arial" w:hAnsi="Arial" w:cs="Arial"/>
                <w:sz w:val="20"/>
                <w:szCs w:val="20"/>
              </w:rPr>
              <w:t xml:space="preserve">hoice in community living </w:t>
            </w:r>
            <w:r>
              <w:rPr>
                <w:rFonts w:ascii="Arial" w:hAnsi="Arial" w:cs="Arial"/>
                <w:sz w:val="20"/>
                <w:szCs w:val="20"/>
              </w:rPr>
              <w:t>is a high priority for disabled people</w:t>
            </w:r>
            <w:r w:rsidR="008671E9">
              <w:rPr>
                <w:rFonts w:ascii="Arial" w:hAnsi="Arial" w:cs="Arial"/>
                <w:sz w:val="20"/>
                <w:szCs w:val="20"/>
              </w:rPr>
              <w:t>.</w:t>
            </w:r>
          </w:p>
        </w:tc>
      </w:tr>
      <w:tr w:rsidR="003472E2" w:rsidTr="00C762D8">
        <w:tc>
          <w:tcPr>
            <w:tcW w:w="1271" w:type="dxa"/>
            <w:shd w:val="clear" w:color="auto" w:fill="F97905"/>
          </w:tcPr>
          <w:p w:rsidR="003472E2"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3472E2" w:rsidRPr="008522ED" w:rsidRDefault="003472E2" w:rsidP="00C762D8">
            <w:pPr>
              <w:autoSpaceDE w:val="0"/>
              <w:autoSpaceDN w:val="0"/>
              <w:adjustRightInd w:val="0"/>
              <w:spacing w:before="120" w:after="120"/>
              <w:rPr>
                <w:rFonts w:ascii="ArialMT" w:hAnsi="ArialMT" w:cs="ArialMT"/>
                <w:sz w:val="24"/>
                <w:szCs w:val="24"/>
              </w:rPr>
            </w:pPr>
            <w:r w:rsidRPr="003472E2">
              <w:rPr>
                <w:rFonts w:ascii="ArialMT" w:hAnsi="ArialMT" w:cs="ArialMT"/>
                <w:sz w:val="24"/>
                <w:szCs w:val="24"/>
              </w:rPr>
              <w:t>Replace the minimum wage exemption permit system with a better alternative</w:t>
            </w:r>
            <w:r>
              <w:rPr>
                <w:rFonts w:ascii="ArialMT" w:hAnsi="ArialMT" w:cs="ArialMT"/>
                <w:sz w:val="24"/>
                <w:szCs w:val="24"/>
              </w:rPr>
              <w:t xml:space="preserve"> (</w:t>
            </w:r>
            <w:r w:rsidR="00E2465A">
              <w:rPr>
                <w:rFonts w:ascii="ArialMT" w:hAnsi="ArialMT" w:cs="ArialMT"/>
                <w:sz w:val="24"/>
                <w:szCs w:val="24"/>
              </w:rPr>
              <w:t xml:space="preserve">CO </w:t>
            </w:r>
            <w:r>
              <w:rPr>
                <w:rFonts w:ascii="ArialMT" w:hAnsi="ArialMT" w:cs="ArialMT"/>
                <w:sz w:val="24"/>
                <w:szCs w:val="24"/>
              </w:rPr>
              <w:t>58)</w:t>
            </w:r>
          </w:p>
        </w:tc>
        <w:tc>
          <w:tcPr>
            <w:tcW w:w="1228"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9C3226" w:rsidRDefault="009C3226" w:rsidP="00C762D8">
            <w:pPr>
              <w:spacing w:before="120" w:after="120"/>
              <w:rPr>
                <w:rFonts w:ascii="Arial" w:hAnsi="Arial" w:cs="Arial"/>
                <w:sz w:val="20"/>
                <w:szCs w:val="20"/>
              </w:rPr>
            </w:pPr>
            <w:r>
              <w:rPr>
                <w:rFonts w:ascii="Arial" w:hAnsi="Arial" w:cs="Arial"/>
                <w:sz w:val="20"/>
                <w:szCs w:val="20"/>
              </w:rPr>
              <w:t xml:space="preserve">As a law change is required, this needs high level leadership to ensure this outcomes can be achieved. </w:t>
            </w:r>
          </w:p>
          <w:p w:rsidR="003472E2" w:rsidRDefault="009C3226" w:rsidP="00C762D8">
            <w:pPr>
              <w:spacing w:before="120" w:after="120"/>
              <w:rPr>
                <w:rFonts w:ascii="Arial" w:hAnsi="Arial" w:cs="Arial"/>
                <w:sz w:val="20"/>
                <w:szCs w:val="20"/>
              </w:rPr>
            </w:pPr>
            <w:r>
              <w:rPr>
                <w:rFonts w:ascii="Arial" w:hAnsi="Arial" w:cs="Arial"/>
                <w:sz w:val="20"/>
                <w:szCs w:val="20"/>
              </w:rPr>
              <w:t xml:space="preserve">Planning and resourcing needs to reflect the law change sought. </w:t>
            </w:r>
          </w:p>
        </w:tc>
      </w:tr>
      <w:tr w:rsidR="003472E2" w:rsidTr="00C762D8">
        <w:tc>
          <w:tcPr>
            <w:tcW w:w="1271" w:type="dxa"/>
            <w:shd w:val="clear" w:color="auto" w:fill="F97905"/>
          </w:tcPr>
          <w:p w:rsidR="003472E2"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3472E2" w:rsidRPr="003472E2" w:rsidRDefault="003472E2" w:rsidP="00C762D8">
            <w:pPr>
              <w:autoSpaceDE w:val="0"/>
              <w:autoSpaceDN w:val="0"/>
              <w:adjustRightInd w:val="0"/>
              <w:spacing w:before="120" w:after="120"/>
              <w:rPr>
                <w:rFonts w:ascii="ArialMT" w:hAnsi="ArialMT" w:cs="ArialMT"/>
                <w:sz w:val="24"/>
                <w:szCs w:val="24"/>
              </w:rPr>
            </w:pPr>
            <w:r w:rsidRPr="003472E2">
              <w:rPr>
                <w:rFonts w:ascii="ArialMT" w:hAnsi="ArialMT" w:cs="ArialMT"/>
                <w:sz w:val="24"/>
                <w:szCs w:val="24"/>
              </w:rPr>
              <w:t>Review disability related costs to ensure sufficient allocation of compensation, particularly for disabled children and families</w:t>
            </w:r>
            <w:r>
              <w:rPr>
                <w:rFonts w:ascii="ArialMT" w:hAnsi="ArialMT" w:cs="ArialMT"/>
                <w:sz w:val="24"/>
                <w:szCs w:val="24"/>
              </w:rPr>
              <w:t xml:space="preserve"> (</w:t>
            </w:r>
            <w:r w:rsidR="00E2465A">
              <w:rPr>
                <w:rFonts w:ascii="ArialMT" w:hAnsi="ArialMT" w:cs="ArialMT"/>
                <w:sz w:val="24"/>
                <w:szCs w:val="24"/>
              </w:rPr>
              <w:t xml:space="preserve">CO </w:t>
            </w:r>
            <w:r>
              <w:rPr>
                <w:rFonts w:ascii="ArialMT" w:hAnsi="ArialMT" w:cs="ArialMT"/>
                <w:sz w:val="24"/>
                <w:szCs w:val="24"/>
              </w:rPr>
              <w:lastRenderedPageBreak/>
              <w:t>60)</w:t>
            </w:r>
          </w:p>
        </w:tc>
        <w:tc>
          <w:tcPr>
            <w:tcW w:w="1228"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lastRenderedPageBreak/>
              <w:sym w:font="Wingdings" w:char="F0FB"/>
            </w:r>
          </w:p>
        </w:tc>
        <w:tc>
          <w:tcPr>
            <w:tcW w:w="1229"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3472E2" w:rsidRPr="002D2B08" w:rsidRDefault="003472E2"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74B39" w:rsidRDefault="00D74B39" w:rsidP="00C762D8">
            <w:pPr>
              <w:spacing w:before="120" w:after="120"/>
              <w:rPr>
                <w:rFonts w:ascii="Arial" w:hAnsi="Arial" w:cs="Arial"/>
                <w:sz w:val="20"/>
                <w:szCs w:val="20"/>
              </w:rPr>
            </w:pPr>
            <w:r>
              <w:rPr>
                <w:rFonts w:ascii="Arial" w:hAnsi="Arial" w:cs="Arial"/>
                <w:sz w:val="20"/>
                <w:szCs w:val="20"/>
              </w:rPr>
              <w:t xml:space="preserve">Disability related costs issues are highlighted in the IMM reports. It is reported that at times disability related costs are prohibitive and a barrier to full participation and equal citizenship for disabled people. Government financial supports often fall short of actual costs. </w:t>
            </w:r>
          </w:p>
          <w:p w:rsidR="003472E2" w:rsidRDefault="00D74B39" w:rsidP="00C762D8">
            <w:pPr>
              <w:spacing w:before="120" w:after="120"/>
              <w:rPr>
                <w:rFonts w:ascii="Arial" w:hAnsi="Arial" w:cs="Arial"/>
                <w:sz w:val="20"/>
                <w:szCs w:val="20"/>
              </w:rPr>
            </w:pPr>
            <w:r>
              <w:rPr>
                <w:rFonts w:ascii="Arial" w:hAnsi="Arial" w:cs="Arial"/>
                <w:sz w:val="20"/>
                <w:szCs w:val="20"/>
              </w:rPr>
              <w:lastRenderedPageBreak/>
              <w:t>A review of this issue is sought.</w:t>
            </w:r>
          </w:p>
        </w:tc>
      </w:tr>
      <w:tr w:rsidR="00D74B39" w:rsidTr="00C762D8">
        <w:tc>
          <w:tcPr>
            <w:tcW w:w="1271" w:type="dxa"/>
            <w:shd w:val="clear" w:color="auto" w:fill="F97905"/>
          </w:tcPr>
          <w:p w:rsidR="00D74B39"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lastRenderedPageBreak/>
              <w:t>ORANGE</w:t>
            </w:r>
          </w:p>
        </w:tc>
        <w:tc>
          <w:tcPr>
            <w:tcW w:w="3969" w:type="dxa"/>
          </w:tcPr>
          <w:p w:rsidR="00D74B39" w:rsidRPr="003472E2" w:rsidRDefault="00D74B39" w:rsidP="00C762D8">
            <w:pPr>
              <w:autoSpaceDE w:val="0"/>
              <w:autoSpaceDN w:val="0"/>
              <w:adjustRightInd w:val="0"/>
              <w:spacing w:before="120" w:after="120"/>
              <w:rPr>
                <w:rFonts w:ascii="ArialMT" w:hAnsi="ArialMT" w:cs="ArialMT"/>
                <w:sz w:val="24"/>
                <w:szCs w:val="24"/>
              </w:rPr>
            </w:pPr>
            <w:r w:rsidRPr="00D74B39">
              <w:rPr>
                <w:rFonts w:ascii="ArialMT" w:hAnsi="ArialMT" w:cs="ArialMT"/>
                <w:sz w:val="24"/>
                <w:szCs w:val="24"/>
              </w:rPr>
              <w:t>Increase captioning and audio-description in broadcasting</w:t>
            </w:r>
            <w:r>
              <w:rPr>
                <w:rFonts w:ascii="ArialMT" w:hAnsi="ArialMT" w:cs="ArialMT"/>
                <w:sz w:val="24"/>
                <w:szCs w:val="24"/>
              </w:rPr>
              <w:t xml:space="preserve"> (</w:t>
            </w:r>
            <w:r w:rsidR="00E2465A">
              <w:rPr>
                <w:rFonts w:ascii="ArialMT" w:hAnsi="ArialMT" w:cs="ArialMT"/>
                <w:sz w:val="24"/>
                <w:szCs w:val="24"/>
              </w:rPr>
              <w:t xml:space="preserve">CO </w:t>
            </w:r>
            <w:r>
              <w:rPr>
                <w:rFonts w:ascii="ArialMT" w:hAnsi="ArialMT" w:cs="ArialMT"/>
                <w:sz w:val="24"/>
                <w:szCs w:val="24"/>
              </w:rPr>
              <w:t>64)</w:t>
            </w:r>
          </w:p>
        </w:tc>
        <w:tc>
          <w:tcPr>
            <w:tcW w:w="1228"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74B39" w:rsidRDefault="00D74B39" w:rsidP="00C762D8">
            <w:pPr>
              <w:spacing w:before="120" w:after="120"/>
              <w:rPr>
                <w:rFonts w:ascii="Arial" w:hAnsi="Arial" w:cs="Arial"/>
                <w:sz w:val="20"/>
                <w:szCs w:val="20"/>
              </w:rPr>
            </w:pPr>
            <w:r>
              <w:rPr>
                <w:rFonts w:ascii="Arial" w:hAnsi="Arial" w:cs="Arial"/>
                <w:sz w:val="20"/>
                <w:szCs w:val="20"/>
              </w:rPr>
              <w:t xml:space="preserve">The DPOs are not aware of any work on this. However, other priorities may be viewed </w:t>
            </w:r>
            <w:r w:rsidR="00E2465A">
              <w:rPr>
                <w:rFonts w:ascii="Arial" w:hAnsi="Arial" w:cs="Arial"/>
                <w:sz w:val="20"/>
                <w:szCs w:val="20"/>
              </w:rPr>
              <w:t>as more fundamental.</w:t>
            </w:r>
          </w:p>
        </w:tc>
      </w:tr>
      <w:tr w:rsidR="00D74B39" w:rsidTr="00C762D8">
        <w:tc>
          <w:tcPr>
            <w:tcW w:w="1271" w:type="dxa"/>
            <w:shd w:val="clear" w:color="auto" w:fill="F97905"/>
          </w:tcPr>
          <w:p w:rsidR="00D74B39"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D74B39" w:rsidRPr="00D74B39" w:rsidRDefault="00D74B39" w:rsidP="00C762D8">
            <w:pPr>
              <w:autoSpaceDE w:val="0"/>
              <w:autoSpaceDN w:val="0"/>
              <w:adjustRightInd w:val="0"/>
              <w:spacing w:before="120" w:after="120"/>
              <w:rPr>
                <w:rFonts w:ascii="ArialMT" w:hAnsi="ArialMT" w:cs="ArialMT"/>
                <w:sz w:val="24"/>
                <w:szCs w:val="24"/>
              </w:rPr>
            </w:pPr>
            <w:r w:rsidRPr="00D74B39">
              <w:rPr>
                <w:rFonts w:ascii="ArialMT" w:hAnsi="ArialMT" w:cs="ArialMT"/>
                <w:sz w:val="24"/>
                <w:szCs w:val="24"/>
              </w:rPr>
              <w:t>Ratify the Marrakesh Treaty</w:t>
            </w:r>
            <w:r w:rsidR="00E2465A">
              <w:rPr>
                <w:rFonts w:ascii="ArialMT" w:hAnsi="ArialMT" w:cs="ArialMT"/>
                <w:sz w:val="24"/>
                <w:szCs w:val="24"/>
              </w:rPr>
              <w:t xml:space="preserve"> (CO 66)</w:t>
            </w:r>
          </w:p>
        </w:tc>
        <w:tc>
          <w:tcPr>
            <w:tcW w:w="1228"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74B39" w:rsidRPr="002D2B08" w:rsidRDefault="00D74B39" w:rsidP="009409A7">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5670" w:type="dxa"/>
          </w:tcPr>
          <w:p w:rsidR="00D74B39" w:rsidRDefault="00E2465A" w:rsidP="00C762D8">
            <w:pPr>
              <w:spacing w:before="120" w:after="120"/>
              <w:rPr>
                <w:rFonts w:ascii="Arial" w:hAnsi="Arial" w:cs="Arial"/>
                <w:sz w:val="20"/>
                <w:szCs w:val="20"/>
              </w:rPr>
            </w:pPr>
            <w:r>
              <w:rPr>
                <w:rFonts w:ascii="Arial" w:hAnsi="Arial" w:cs="Arial"/>
                <w:sz w:val="20"/>
                <w:szCs w:val="20"/>
              </w:rPr>
              <w:t>The DPOs understand some work is happening towards achieving this.</w:t>
            </w:r>
          </w:p>
        </w:tc>
      </w:tr>
      <w:tr w:rsidR="0057559B" w:rsidTr="00C762D8">
        <w:tc>
          <w:tcPr>
            <w:tcW w:w="1271" w:type="dxa"/>
            <w:shd w:val="clear" w:color="auto" w:fill="F97905"/>
          </w:tcPr>
          <w:p w:rsidR="0057559B"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57559B" w:rsidRPr="00D74B39" w:rsidRDefault="0057559B" w:rsidP="00C762D8">
            <w:pPr>
              <w:autoSpaceDE w:val="0"/>
              <w:autoSpaceDN w:val="0"/>
              <w:adjustRightInd w:val="0"/>
              <w:spacing w:before="120" w:after="120"/>
              <w:rPr>
                <w:rFonts w:ascii="ArialMT" w:hAnsi="ArialMT" w:cs="ArialMT"/>
                <w:sz w:val="24"/>
                <w:szCs w:val="24"/>
              </w:rPr>
            </w:pPr>
            <w:r w:rsidRPr="00E2465A">
              <w:rPr>
                <w:rFonts w:ascii="ArialMT" w:hAnsi="ArialMT" w:cs="ArialMT"/>
                <w:sz w:val="24"/>
                <w:szCs w:val="24"/>
              </w:rPr>
              <w:t>Reinstate financial support to disability-inclusive development via the Pacific Disability Forum and the New Zealand DPOs</w:t>
            </w:r>
            <w:r>
              <w:rPr>
                <w:rFonts w:ascii="ArialMT" w:hAnsi="ArialMT" w:cs="ArialMT"/>
                <w:sz w:val="24"/>
                <w:szCs w:val="24"/>
              </w:rPr>
              <w:t xml:space="preserve"> (CO 72)</w:t>
            </w:r>
          </w:p>
        </w:tc>
        <w:tc>
          <w:tcPr>
            <w:tcW w:w="1228" w:type="dxa"/>
          </w:tcPr>
          <w:p w:rsidR="0057559B" w:rsidRPr="002D2B08" w:rsidRDefault="0057559B" w:rsidP="009409A7">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57559B" w:rsidRPr="002D2B08" w:rsidRDefault="0057559B" w:rsidP="009409A7">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57559B" w:rsidRPr="002D2B08" w:rsidRDefault="0057559B" w:rsidP="009409A7">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5670" w:type="dxa"/>
          </w:tcPr>
          <w:p w:rsidR="0057559B" w:rsidRDefault="0057559B" w:rsidP="00C762D8">
            <w:pPr>
              <w:spacing w:before="120" w:after="120"/>
              <w:rPr>
                <w:rFonts w:ascii="Arial" w:hAnsi="Arial" w:cs="Arial"/>
                <w:sz w:val="20"/>
                <w:szCs w:val="20"/>
              </w:rPr>
            </w:pPr>
          </w:p>
        </w:tc>
      </w:tr>
      <w:tr w:rsidR="004A07E0" w:rsidTr="007059EE">
        <w:tc>
          <w:tcPr>
            <w:tcW w:w="1271" w:type="dxa"/>
            <w:shd w:val="clear" w:color="auto" w:fill="F97905"/>
          </w:tcPr>
          <w:p w:rsidR="004A07E0" w:rsidRPr="009C3226" w:rsidRDefault="004A07E0" w:rsidP="00056B7C">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4A07E0" w:rsidRPr="00714013" w:rsidRDefault="004A07E0" w:rsidP="00056B7C">
            <w:pPr>
              <w:autoSpaceDE w:val="0"/>
              <w:autoSpaceDN w:val="0"/>
              <w:adjustRightInd w:val="0"/>
              <w:spacing w:before="120" w:after="120"/>
              <w:rPr>
                <w:rFonts w:ascii="ArialMT" w:hAnsi="ArialMT" w:cs="ArialMT"/>
                <w:sz w:val="24"/>
                <w:szCs w:val="24"/>
              </w:rPr>
            </w:pPr>
            <w:r w:rsidRPr="00714013">
              <w:rPr>
                <w:rFonts w:ascii="ArialMT" w:hAnsi="ArialMT" w:cs="ArialMT"/>
                <w:sz w:val="24"/>
                <w:szCs w:val="24"/>
              </w:rPr>
              <w:t>Revise all relevant laws to replace substitute decision-making with supported decision-making</w:t>
            </w:r>
            <w:r>
              <w:rPr>
                <w:rFonts w:ascii="ArialMT" w:hAnsi="ArialMT" w:cs="ArialMT"/>
                <w:sz w:val="24"/>
                <w:szCs w:val="24"/>
              </w:rPr>
              <w:t xml:space="preserve"> (CO 22)</w:t>
            </w:r>
          </w:p>
          <w:p w:rsidR="004A07E0" w:rsidRDefault="004A07E0" w:rsidP="00056B7C">
            <w:pPr>
              <w:spacing w:before="120" w:after="120"/>
              <w:rPr>
                <w:rFonts w:ascii="ArialMT" w:hAnsi="ArialMT" w:cs="ArialMT"/>
                <w:sz w:val="24"/>
                <w:szCs w:val="24"/>
              </w:rPr>
            </w:pPr>
          </w:p>
        </w:tc>
        <w:tc>
          <w:tcPr>
            <w:tcW w:w="1228" w:type="dxa"/>
          </w:tcPr>
          <w:p w:rsidR="004A07E0" w:rsidRPr="002D2B08" w:rsidRDefault="004A07E0" w:rsidP="00056B7C">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4A07E0" w:rsidRPr="002D2B08" w:rsidRDefault="004A07E0" w:rsidP="00056B7C">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4A07E0" w:rsidRPr="002D2B08" w:rsidRDefault="004A07E0" w:rsidP="00056B7C">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B27491" w:rsidRDefault="00B27491" w:rsidP="00056B7C">
            <w:pPr>
              <w:spacing w:before="120" w:after="120"/>
              <w:rPr>
                <w:rFonts w:ascii="Arial" w:hAnsi="Arial" w:cs="Arial"/>
                <w:sz w:val="20"/>
                <w:szCs w:val="20"/>
              </w:rPr>
            </w:pPr>
            <w:r>
              <w:rPr>
                <w:rFonts w:ascii="Arial" w:hAnsi="Arial" w:cs="Arial"/>
                <w:sz w:val="20"/>
                <w:szCs w:val="20"/>
              </w:rPr>
              <w:t xml:space="preserve">This is in the DAP but the scope of work and resourcing required to achieve this outcome has not been well identified. </w:t>
            </w:r>
          </w:p>
          <w:p w:rsidR="00B27491" w:rsidRDefault="00B533DB" w:rsidP="00056B7C">
            <w:pPr>
              <w:spacing w:before="120" w:after="120"/>
              <w:rPr>
                <w:rFonts w:ascii="Arial" w:hAnsi="Arial" w:cs="Arial"/>
                <w:sz w:val="20"/>
                <w:szCs w:val="20"/>
              </w:rPr>
            </w:pPr>
            <w:r>
              <w:rPr>
                <w:rFonts w:ascii="Arial" w:hAnsi="Arial" w:cs="Arial"/>
                <w:sz w:val="20"/>
                <w:szCs w:val="20"/>
              </w:rPr>
              <w:t>High level leadership is required to progress this a</w:t>
            </w:r>
            <w:r w:rsidR="00B27491">
              <w:rPr>
                <w:rFonts w:ascii="Arial" w:hAnsi="Arial" w:cs="Arial"/>
                <w:sz w:val="20"/>
                <w:szCs w:val="20"/>
              </w:rPr>
              <w:t xml:space="preserve">s </w:t>
            </w:r>
            <w:r>
              <w:rPr>
                <w:rFonts w:ascii="Arial" w:hAnsi="Arial" w:cs="Arial"/>
                <w:sz w:val="20"/>
                <w:szCs w:val="20"/>
              </w:rPr>
              <w:t xml:space="preserve">it </w:t>
            </w:r>
            <w:r w:rsidR="00B27491">
              <w:rPr>
                <w:rFonts w:ascii="Arial" w:hAnsi="Arial" w:cs="Arial"/>
                <w:sz w:val="20"/>
                <w:szCs w:val="20"/>
              </w:rPr>
              <w:t xml:space="preserve">could likely involve changes to statutes. </w:t>
            </w:r>
          </w:p>
          <w:p w:rsidR="004A07E0" w:rsidRDefault="00B533DB" w:rsidP="00056B7C">
            <w:pPr>
              <w:spacing w:before="120" w:after="120"/>
              <w:rPr>
                <w:rFonts w:ascii="Arial" w:hAnsi="Arial" w:cs="Arial"/>
                <w:sz w:val="20"/>
                <w:szCs w:val="20"/>
              </w:rPr>
            </w:pPr>
            <w:r>
              <w:rPr>
                <w:rFonts w:ascii="Arial" w:hAnsi="Arial" w:cs="Arial"/>
                <w:sz w:val="20"/>
                <w:szCs w:val="20"/>
              </w:rPr>
              <w:t xml:space="preserve">Progressing this work in line with the </w:t>
            </w:r>
            <w:r w:rsidR="004A07E0">
              <w:rPr>
                <w:rFonts w:ascii="Arial" w:hAnsi="Arial" w:cs="Arial"/>
                <w:sz w:val="20"/>
                <w:szCs w:val="20"/>
              </w:rPr>
              <w:t xml:space="preserve">CRPD </w:t>
            </w:r>
            <w:r>
              <w:rPr>
                <w:rFonts w:ascii="Arial" w:hAnsi="Arial" w:cs="Arial"/>
                <w:sz w:val="20"/>
                <w:szCs w:val="20"/>
              </w:rPr>
              <w:t>will involve</w:t>
            </w:r>
            <w:r w:rsidR="004A07E0">
              <w:rPr>
                <w:rFonts w:ascii="Arial" w:hAnsi="Arial" w:cs="Arial"/>
                <w:sz w:val="20"/>
                <w:szCs w:val="20"/>
              </w:rPr>
              <w:t xml:space="preserve"> high level and complex work planned to a clear end result. It will require significant resourcing, including ensuring high levels of DPO and disabled people involvement and legal expertise.</w:t>
            </w:r>
          </w:p>
          <w:p w:rsidR="004A07E0" w:rsidRDefault="004A07E0" w:rsidP="00056B7C">
            <w:pPr>
              <w:spacing w:before="120" w:after="120"/>
              <w:rPr>
                <w:rFonts w:ascii="Arial" w:hAnsi="Arial" w:cs="Arial"/>
                <w:sz w:val="20"/>
                <w:szCs w:val="20"/>
              </w:rPr>
            </w:pPr>
            <w:r>
              <w:rPr>
                <w:rFonts w:ascii="Arial" w:hAnsi="Arial" w:cs="Arial"/>
                <w:sz w:val="20"/>
                <w:szCs w:val="20"/>
              </w:rPr>
              <w:t xml:space="preserve">Discussions have focused on changing the PPPR Act, but the COs highlight there are a few laws </w:t>
            </w:r>
            <w:r w:rsidRPr="00E052E0">
              <w:rPr>
                <w:rFonts w:ascii="Arial" w:hAnsi="Arial" w:cs="Arial"/>
                <w:b/>
                <w:sz w:val="20"/>
                <w:szCs w:val="20"/>
              </w:rPr>
              <w:t>(plural)</w:t>
            </w:r>
            <w:r>
              <w:rPr>
                <w:rFonts w:ascii="Arial" w:hAnsi="Arial" w:cs="Arial"/>
                <w:sz w:val="20"/>
                <w:szCs w:val="20"/>
              </w:rPr>
              <w:t xml:space="preserve"> to which</w:t>
            </w:r>
            <w:r w:rsidR="005D6B3D">
              <w:rPr>
                <w:rFonts w:ascii="Arial" w:hAnsi="Arial" w:cs="Arial"/>
                <w:sz w:val="20"/>
                <w:szCs w:val="20"/>
              </w:rPr>
              <w:t xml:space="preserve"> supported decision-making applies</w:t>
            </w:r>
            <w:r>
              <w:rPr>
                <w:rFonts w:ascii="Arial" w:hAnsi="Arial" w:cs="Arial"/>
                <w:sz w:val="20"/>
                <w:szCs w:val="20"/>
              </w:rPr>
              <w:t>.</w:t>
            </w:r>
          </w:p>
          <w:p w:rsidR="004A07E0" w:rsidRDefault="004A07E0" w:rsidP="00056B7C">
            <w:pPr>
              <w:spacing w:before="120" w:after="120"/>
              <w:rPr>
                <w:rFonts w:ascii="Arial" w:hAnsi="Arial" w:cs="Arial"/>
                <w:sz w:val="20"/>
                <w:szCs w:val="20"/>
              </w:rPr>
            </w:pPr>
            <w:r>
              <w:rPr>
                <w:rFonts w:ascii="Arial" w:hAnsi="Arial" w:cs="Arial"/>
                <w:sz w:val="20"/>
                <w:szCs w:val="20"/>
              </w:rPr>
              <w:t>Th</w:t>
            </w:r>
            <w:r w:rsidR="00B533DB">
              <w:rPr>
                <w:rFonts w:ascii="Arial" w:hAnsi="Arial" w:cs="Arial"/>
                <w:sz w:val="20"/>
                <w:szCs w:val="20"/>
              </w:rPr>
              <w:t>is is a high priority for DPOs.</w:t>
            </w:r>
          </w:p>
        </w:tc>
      </w:tr>
      <w:tr w:rsidR="007059EE" w:rsidTr="007059EE">
        <w:tc>
          <w:tcPr>
            <w:tcW w:w="1271" w:type="dxa"/>
            <w:shd w:val="clear" w:color="auto" w:fill="F97905"/>
          </w:tcPr>
          <w:p w:rsidR="007059EE" w:rsidRPr="009C3226" w:rsidRDefault="007059EE" w:rsidP="00056B7C">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ORANGE</w:t>
            </w:r>
          </w:p>
        </w:tc>
        <w:tc>
          <w:tcPr>
            <w:tcW w:w="3969" w:type="dxa"/>
          </w:tcPr>
          <w:p w:rsidR="007059EE" w:rsidRPr="00E2465A" w:rsidRDefault="007059EE" w:rsidP="00056B7C">
            <w:pPr>
              <w:autoSpaceDE w:val="0"/>
              <w:autoSpaceDN w:val="0"/>
              <w:adjustRightInd w:val="0"/>
              <w:spacing w:before="120" w:after="120"/>
              <w:rPr>
                <w:rFonts w:ascii="ArialMT" w:hAnsi="ArialMT" w:cs="ArialMT"/>
                <w:sz w:val="24"/>
                <w:szCs w:val="24"/>
              </w:rPr>
            </w:pPr>
            <w:r w:rsidRPr="00E2465A">
              <w:rPr>
                <w:rFonts w:ascii="ArialMT" w:hAnsi="ArialMT" w:cs="ArialMT"/>
                <w:sz w:val="24"/>
                <w:szCs w:val="24"/>
              </w:rPr>
              <w:t>Develop a plan to raise the capacity and capability of DPOs so they can sustain themselves into the future</w:t>
            </w:r>
            <w:r w:rsidRPr="00145F60">
              <w:rPr>
                <w:rStyle w:val="EndnoteReference"/>
              </w:rPr>
              <w:endnoteReference w:id="20"/>
            </w:r>
            <w:r w:rsidRPr="00E2465A">
              <w:rPr>
                <w:rFonts w:ascii="ArialMT" w:hAnsi="ArialMT" w:cs="ArialMT"/>
                <w:sz w:val="24"/>
                <w:szCs w:val="24"/>
              </w:rPr>
              <w:t xml:space="preserve"> and can ensure </w:t>
            </w:r>
            <w:r w:rsidRPr="00E2465A">
              <w:rPr>
                <w:rFonts w:ascii="ArialMT" w:hAnsi="ArialMT" w:cs="ArialMT"/>
                <w:sz w:val="24"/>
                <w:szCs w:val="24"/>
              </w:rPr>
              <w:lastRenderedPageBreak/>
              <w:t>leadership on disability is</w:t>
            </w:r>
            <w:r>
              <w:rPr>
                <w:rFonts w:ascii="ArialMT" w:hAnsi="ArialMT" w:cs="ArialMT"/>
                <w:sz w:val="24"/>
                <w:szCs w:val="24"/>
              </w:rPr>
              <w:t>sues comes from disabled people</w:t>
            </w:r>
          </w:p>
        </w:tc>
        <w:tc>
          <w:tcPr>
            <w:tcW w:w="1228" w:type="dxa"/>
          </w:tcPr>
          <w:p w:rsidR="007059EE" w:rsidRPr="002D2B08" w:rsidRDefault="007059EE" w:rsidP="00056B7C">
            <w:pPr>
              <w:spacing w:before="120" w:after="120"/>
              <w:jc w:val="center"/>
              <w:rPr>
                <w:rFonts w:ascii="Arial" w:hAnsi="Arial" w:cs="Arial"/>
                <w:sz w:val="48"/>
                <w:szCs w:val="48"/>
              </w:rPr>
            </w:pPr>
            <w:r w:rsidRPr="002D2B08">
              <w:rPr>
                <w:rFonts w:ascii="Arial" w:hAnsi="Arial" w:cs="Arial"/>
                <w:sz w:val="48"/>
                <w:szCs w:val="48"/>
              </w:rPr>
              <w:lastRenderedPageBreak/>
              <w:sym w:font="Wingdings" w:char="F0FB"/>
            </w:r>
          </w:p>
        </w:tc>
        <w:tc>
          <w:tcPr>
            <w:tcW w:w="1229" w:type="dxa"/>
          </w:tcPr>
          <w:p w:rsidR="007059EE" w:rsidRPr="002D2B08" w:rsidRDefault="007059EE" w:rsidP="00056B7C">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7059EE" w:rsidRPr="002D2B08" w:rsidRDefault="007059EE" w:rsidP="00056B7C">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5670" w:type="dxa"/>
          </w:tcPr>
          <w:p w:rsidR="007059EE" w:rsidRDefault="007059EE" w:rsidP="00056B7C">
            <w:pPr>
              <w:spacing w:before="120" w:after="120"/>
              <w:rPr>
                <w:rFonts w:ascii="Arial" w:hAnsi="Arial" w:cs="Arial"/>
                <w:sz w:val="20"/>
                <w:szCs w:val="20"/>
              </w:rPr>
            </w:pPr>
            <w:r>
              <w:rPr>
                <w:rFonts w:ascii="Arial" w:hAnsi="Arial" w:cs="Arial"/>
                <w:sz w:val="20"/>
                <w:szCs w:val="20"/>
              </w:rPr>
              <w:t xml:space="preserve">The Government has acknowledged the need to address DPO’s capacity and capability but work is in the very early stages. </w:t>
            </w:r>
          </w:p>
          <w:p w:rsidR="007059EE" w:rsidRDefault="007059EE" w:rsidP="00761670">
            <w:pPr>
              <w:spacing w:before="120" w:after="120"/>
              <w:rPr>
                <w:rFonts w:ascii="Arial" w:hAnsi="Arial" w:cs="Arial"/>
                <w:sz w:val="20"/>
                <w:szCs w:val="20"/>
              </w:rPr>
            </w:pPr>
            <w:r>
              <w:rPr>
                <w:rFonts w:ascii="Arial" w:hAnsi="Arial" w:cs="Arial"/>
                <w:sz w:val="20"/>
                <w:szCs w:val="20"/>
              </w:rPr>
              <w:t xml:space="preserve">This is a high priority for the DPOs to ensure that they are </w:t>
            </w:r>
            <w:r>
              <w:rPr>
                <w:rFonts w:ascii="Arial" w:hAnsi="Arial" w:cs="Arial"/>
                <w:sz w:val="20"/>
                <w:szCs w:val="20"/>
              </w:rPr>
              <w:lastRenderedPageBreak/>
              <w:t xml:space="preserve">sustainable into the future and </w:t>
            </w:r>
            <w:r w:rsidR="00761670">
              <w:rPr>
                <w:rFonts w:ascii="Arial" w:hAnsi="Arial" w:cs="Arial"/>
                <w:sz w:val="20"/>
                <w:szCs w:val="20"/>
              </w:rPr>
              <w:t xml:space="preserve">can </w:t>
            </w:r>
            <w:r>
              <w:rPr>
                <w:rFonts w:ascii="Arial" w:hAnsi="Arial" w:cs="Arial"/>
                <w:sz w:val="20"/>
                <w:szCs w:val="20"/>
              </w:rPr>
              <w:t>effectively carry out their role in helping the government provide effective services and support to disabled people, and ensuring leadership o</w:t>
            </w:r>
            <w:r w:rsidR="00761670">
              <w:rPr>
                <w:rFonts w:ascii="Arial" w:hAnsi="Arial" w:cs="Arial"/>
                <w:sz w:val="20"/>
                <w:szCs w:val="20"/>
              </w:rPr>
              <w:t>n disability issues comes from d</w:t>
            </w:r>
            <w:r>
              <w:rPr>
                <w:rFonts w:ascii="Arial" w:hAnsi="Arial" w:cs="Arial"/>
                <w:sz w:val="20"/>
                <w:szCs w:val="20"/>
              </w:rPr>
              <w:t>isabled people.</w:t>
            </w:r>
          </w:p>
        </w:tc>
      </w:tr>
      <w:tr w:rsidR="001520C5" w:rsidTr="00C762D8">
        <w:tc>
          <w:tcPr>
            <w:tcW w:w="1271" w:type="dxa"/>
          </w:tcPr>
          <w:p w:rsidR="001520C5" w:rsidRPr="00FF69BC" w:rsidRDefault="001520C5" w:rsidP="009C3226">
            <w:pPr>
              <w:spacing w:before="120" w:after="120"/>
              <w:jc w:val="center"/>
              <w:rPr>
                <w:rFonts w:ascii="Arial" w:hAnsi="Arial" w:cs="Arial"/>
                <w:color w:val="FFFFFF" w:themeColor="background1"/>
                <w:sz w:val="24"/>
                <w:szCs w:val="24"/>
              </w:rPr>
            </w:pPr>
          </w:p>
        </w:tc>
        <w:tc>
          <w:tcPr>
            <w:tcW w:w="3969" w:type="dxa"/>
          </w:tcPr>
          <w:p w:rsidR="001520C5" w:rsidRDefault="001520C5" w:rsidP="00C762D8">
            <w:pPr>
              <w:spacing w:before="120" w:after="120"/>
              <w:rPr>
                <w:rFonts w:ascii="Arial" w:hAnsi="Arial" w:cs="Arial"/>
                <w:sz w:val="24"/>
                <w:szCs w:val="24"/>
              </w:rPr>
            </w:pPr>
          </w:p>
        </w:tc>
        <w:tc>
          <w:tcPr>
            <w:tcW w:w="1228" w:type="dxa"/>
          </w:tcPr>
          <w:p w:rsidR="001520C5" w:rsidRDefault="001520C5" w:rsidP="0057559B">
            <w:pPr>
              <w:spacing w:before="120" w:after="120"/>
              <w:rPr>
                <w:rFonts w:ascii="Arial" w:hAnsi="Arial" w:cs="Arial"/>
                <w:sz w:val="24"/>
                <w:szCs w:val="24"/>
              </w:rPr>
            </w:pPr>
          </w:p>
        </w:tc>
        <w:tc>
          <w:tcPr>
            <w:tcW w:w="1229" w:type="dxa"/>
          </w:tcPr>
          <w:p w:rsidR="001520C5" w:rsidRDefault="001520C5" w:rsidP="0057559B">
            <w:pPr>
              <w:spacing w:before="120" w:after="120"/>
              <w:rPr>
                <w:rFonts w:ascii="Arial" w:hAnsi="Arial" w:cs="Arial"/>
                <w:sz w:val="24"/>
                <w:szCs w:val="24"/>
              </w:rPr>
            </w:pPr>
          </w:p>
        </w:tc>
        <w:tc>
          <w:tcPr>
            <w:tcW w:w="1229" w:type="dxa"/>
          </w:tcPr>
          <w:p w:rsidR="001520C5" w:rsidRDefault="001520C5" w:rsidP="0057559B">
            <w:pPr>
              <w:spacing w:before="120" w:after="120"/>
              <w:rPr>
                <w:rFonts w:ascii="Arial" w:hAnsi="Arial" w:cs="Arial"/>
                <w:sz w:val="24"/>
                <w:szCs w:val="24"/>
              </w:rPr>
            </w:pPr>
          </w:p>
        </w:tc>
        <w:tc>
          <w:tcPr>
            <w:tcW w:w="5670" w:type="dxa"/>
          </w:tcPr>
          <w:p w:rsidR="001520C5" w:rsidRPr="002D2B08" w:rsidRDefault="001520C5" w:rsidP="00C762D8">
            <w:pPr>
              <w:spacing w:before="120" w:after="120"/>
              <w:rPr>
                <w:rFonts w:ascii="Arial" w:hAnsi="Arial" w:cs="Arial"/>
                <w:sz w:val="20"/>
                <w:szCs w:val="20"/>
              </w:rPr>
            </w:pPr>
          </w:p>
        </w:tc>
      </w:tr>
      <w:tr w:rsidR="001520C5" w:rsidTr="00C762D8">
        <w:tc>
          <w:tcPr>
            <w:tcW w:w="1271" w:type="dxa"/>
            <w:shd w:val="clear" w:color="auto" w:fill="FF0000"/>
          </w:tcPr>
          <w:p w:rsidR="001520C5"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1520C5" w:rsidRDefault="001520C5" w:rsidP="00C762D8">
            <w:pPr>
              <w:spacing w:before="120" w:after="120"/>
              <w:rPr>
                <w:rFonts w:ascii="Arial" w:hAnsi="Arial" w:cs="Arial"/>
                <w:sz w:val="24"/>
                <w:szCs w:val="24"/>
              </w:rPr>
            </w:pPr>
            <w:r w:rsidRPr="002D2B08">
              <w:rPr>
                <w:rFonts w:ascii="Arial" w:hAnsi="Arial" w:cs="Arial"/>
                <w:sz w:val="24"/>
                <w:szCs w:val="24"/>
              </w:rPr>
              <w:t>Review the Public Health and Disability Amendment Act 2013 to ensure that all family carers are paid on the same basis as other carers and remove limitations on the right to complain about such policies (</w:t>
            </w:r>
            <w:r w:rsidR="00E2465A">
              <w:rPr>
                <w:rFonts w:ascii="Arial" w:hAnsi="Arial" w:cs="Arial"/>
                <w:sz w:val="24"/>
                <w:szCs w:val="24"/>
              </w:rPr>
              <w:t xml:space="preserve">CO </w:t>
            </w:r>
            <w:r w:rsidRPr="002D2B08">
              <w:rPr>
                <w:rFonts w:ascii="Arial" w:hAnsi="Arial" w:cs="Arial"/>
                <w:sz w:val="24"/>
                <w:szCs w:val="24"/>
              </w:rPr>
              <w:t>10)</w:t>
            </w:r>
          </w:p>
        </w:tc>
        <w:tc>
          <w:tcPr>
            <w:tcW w:w="1228"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1229" w:type="dxa"/>
          </w:tcPr>
          <w:p w:rsidR="001520C5" w:rsidRDefault="003472E2" w:rsidP="0057559B">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1229"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5670" w:type="dxa"/>
          </w:tcPr>
          <w:p w:rsidR="005D6B3D" w:rsidRDefault="001520C5" w:rsidP="005D6B3D">
            <w:pPr>
              <w:spacing w:before="120" w:after="120"/>
              <w:rPr>
                <w:rFonts w:ascii="Arial" w:hAnsi="Arial" w:cs="Arial"/>
                <w:sz w:val="20"/>
                <w:szCs w:val="20"/>
              </w:rPr>
            </w:pPr>
            <w:r>
              <w:rPr>
                <w:rFonts w:ascii="Arial" w:hAnsi="Arial" w:cs="Arial"/>
                <w:sz w:val="20"/>
                <w:szCs w:val="20"/>
              </w:rPr>
              <w:t>This is a high priority for DPOs and it is not currently being progressed.</w:t>
            </w:r>
            <w:r w:rsidR="005D6B3D">
              <w:rPr>
                <w:rFonts w:ascii="Arial" w:hAnsi="Arial" w:cs="Arial"/>
                <w:sz w:val="20"/>
                <w:szCs w:val="20"/>
              </w:rPr>
              <w:t xml:space="preserve"> </w:t>
            </w:r>
          </w:p>
          <w:p w:rsidR="001520C5" w:rsidRPr="002D2B08" w:rsidRDefault="005D6B3D" w:rsidP="005D6B3D">
            <w:pPr>
              <w:spacing w:before="120" w:after="120"/>
              <w:rPr>
                <w:rFonts w:ascii="Arial" w:hAnsi="Arial" w:cs="Arial"/>
                <w:sz w:val="20"/>
                <w:szCs w:val="20"/>
              </w:rPr>
            </w:pPr>
            <w:r>
              <w:rPr>
                <w:rFonts w:ascii="Arial" w:hAnsi="Arial" w:cs="Arial"/>
                <w:sz w:val="20"/>
                <w:szCs w:val="20"/>
              </w:rPr>
              <w:t>This is fundamental to ensuring equality for disabled people and ensuring the right to complain.</w:t>
            </w:r>
          </w:p>
        </w:tc>
      </w:tr>
      <w:tr w:rsidR="001520C5" w:rsidTr="00C762D8">
        <w:tc>
          <w:tcPr>
            <w:tcW w:w="1271" w:type="dxa"/>
            <w:shd w:val="clear" w:color="auto" w:fill="FF0000"/>
          </w:tcPr>
          <w:p w:rsidR="001520C5"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1520C5" w:rsidRDefault="001520C5" w:rsidP="00C762D8">
            <w:pPr>
              <w:spacing w:before="120" w:after="120"/>
              <w:rPr>
                <w:rFonts w:ascii="Arial" w:hAnsi="Arial" w:cs="Arial"/>
                <w:sz w:val="24"/>
                <w:szCs w:val="24"/>
              </w:rPr>
            </w:pPr>
            <w:r w:rsidRPr="002D2B08">
              <w:rPr>
                <w:rFonts w:ascii="Arial" w:hAnsi="Arial" w:cs="Arial"/>
                <w:sz w:val="24"/>
                <w:szCs w:val="24"/>
              </w:rPr>
              <w:t xml:space="preserve">Clarify the meaning of reasonable accommodation, </w:t>
            </w:r>
            <w:r>
              <w:rPr>
                <w:rFonts w:ascii="Arial" w:hAnsi="Arial" w:cs="Arial"/>
                <w:sz w:val="24"/>
                <w:szCs w:val="24"/>
              </w:rPr>
              <w:t>and</w:t>
            </w:r>
            <w:r w:rsidRPr="002D2B08">
              <w:rPr>
                <w:rFonts w:ascii="Arial" w:hAnsi="Arial" w:cs="Arial"/>
                <w:sz w:val="24"/>
                <w:szCs w:val="24"/>
              </w:rPr>
              <w:t xml:space="preserve"> amend the Human Rights Act 1993 to include a definition</w:t>
            </w:r>
            <w:r>
              <w:rPr>
                <w:rFonts w:ascii="Arial" w:hAnsi="Arial" w:cs="Arial"/>
                <w:sz w:val="24"/>
                <w:szCs w:val="24"/>
              </w:rPr>
              <w:t xml:space="preserve"> of reasonable accommodation (</w:t>
            </w:r>
            <w:r w:rsidR="00E2465A">
              <w:rPr>
                <w:rFonts w:ascii="Arial" w:hAnsi="Arial" w:cs="Arial"/>
                <w:sz w:val="24"/>
                <w:szCs w:val="24"/>
              </w:rPr>
              <w:t xml:space="preserve">CO </w:t>
            </w:r>
            <w:r>
              <w:rPr>
                <w:rFonts w:ascii="Arial" w:hAnsi="Arial" w:cs="Arial"/>
                <w:sz w:val="24"/>
                <w:szCs w:val="24"/>
              </w:rPr>
              <w:t>12</w:t>
            </w:r>
            <w:r w:rsidRPr="002D2B08">
              <w:rPr>
                <w:rFonts w:ascii="Arial" w:hAnsi="Arial" w:cs="Arial"/>
                <w:sz w:val="24"/>
                <w:szCs w:val="24"/>
              </w:rPr>
              <w:t>)</w:t>
            </w:r>
          </w:p>
        </w:tc>
        <w:tc>
          <w:tcPr>
            <w:tcW w:w="1228"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1229"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1229"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5670" w:type="dxa"/>
          </w:tcPr>
          <w:p w:rsidR="003E6B35" w:rsidRDefault="001520C5" w:rsidP="00C762D8">
            <w:pPr>
              <w:spacing w:before="120" w:after="120"/>
              <w:rPr>
                <w:rFonts w:ascii="Arial" w:hAnsi="Arial" w:cs="Arial"/>
                <w:sz w:val="20"/>
                <w:szCs w:val="20"/>
              </w:rPr>
            </w:pPr>
            <w:r>
              <w:rPr>
                <w:rFonts w:ascii="Arial" w:hAnsi="Arial" w:cs="Arial"/>
                <w:sz w:val="20"/>
                <w:szCs w:val="20"/>
              </w:rPr>
              <w:t xml:space="preserve">The DAP </w:t>
            </w:r>
            <w:r w:rsidR="009A60DE">
              <w:rPr>
                <w:rFonts w:ascii="Arial" w:hAnsi="Arial" w:cs="Arial"/>
                <w:sz w:val="20"/>
                <w:szCs w:val="20"/>
              </w:rPr>
              <w:t xml:space="preserve">covers only a </w:t>
            </w:r>
            <w:r w:rsidR="004A07E0">
              <w:rPr>
                <w:rFonts w:ascii="Arial" w:hAnsi="Arial" w:cs="Arial"/>
                <w:sz w:val="20"/>
                <w:szCs w:val="20"/>
              </w:rPr>
              <w:t>narrow</w:t>
            </w:r>
            <w:r w:rsidR="009A60DE">
              <w:rPr>
                <w:rFonts w:ascii="Arial" w:hAnsi="Arial" w:cs="Arial"/>
                <w:sz w:val="20"/>
                <w:szCs w:val="20"/>
              </w:rPr>
              <w:t xml:space="preserve"> aspect of this work, ie: to develop</w:t>
            </w:r>
            <w:r>
              <w:rPr>
                <w:rFonts w:ascii="Arial" w:hAnsi="Arial" w:cs="Arial"/>
                <w:sz w:val="20"/>
                <w:szCs w:val="20"/>
              </w:rPr>
              <w:t xml:space="preserve"> guidelines on reasonable accommodation in employment (3a). </w:t>
            </w:r>
          </w:p>
          <w:p w:rsidR="009A60DE" w:rsidRDefault="009A60DE" w:rsidP="00C762D8">
            <w:pPr>
              <w:spacing w:before="120" w:after="120"/>
              <w:rPr>
                <w:rFonts w:ascii="Arial" w:hAnsi="Arial" w:cs="Arial"/>
                <w:sz w:val="20"/>
                <w:szCs w:val="20"/>
              </w:rPr>
            </w:pPr>
            <w:r>
              <w:rPr>
                <w:rFonts w:ascii="Arial" w:hAnsi="Arial" w:cs="Arial"/>
                <w:sz w:val="20"/>
                <w:szCs w:val="20"/>
              </w:rPr>
              <w:t>Reasonable accommodation needs clarifying at the highest level and in the Human Rights Act, to clarify its application across all statutes and all areas of people</w:t>
            </w:r>
            <w:r w:rsidR="004A07E0">
              <w:rPr>
                <w:rFonts w:ascii="Arial" w:hAnsi="Arial" w:cs="Arial"/>
                <w:sz w:val="20"/>
                <w:szCs w:val="20"/>
              </w:rPr>
              <w:t>’</w:t>
            </w:r>
            <w:r>
              <w:rPr>
                <w:rFonts w:ascii="Arial" w:hAnsi="Arial" w:cs="Arial"/>
                <w:sz w:val="20"/>
                <w:szCs w:val="20"/>
              </w:rPr>
              <w:t xml:space="preserve">s lives. </w:t>
            </w:r>
          </w:p>
          <w:p w:rsidR="004A07E0" w:rsidRDefault="004A07E0" w:rsidP="00C762D8">
            <w:pPr>
              <w:spacing w:before="120" w:after="120"/>
              <w:rPr>
                <w:rFonts w:ascii="Arial" w:hAnsi="Arial" w:cs="Arial"/>
                <w:sz w:val="20"/>
                <w:szCs w:val="20"/>
              </w:rPr>
            </w:pPr>
            <w:r>
              <w:rPr>
                <w:rFonts w:ascii="Arial" w:hAnsi="Arial" w:cs="Arial"/>
                <w:sz w:val="20"/>
                <w:szCs w:val="20"/>
              </w:rPr>
              <w:t>Clarifying reasonable accommodation is fundamental to ensuring disabled people can realise their rights.</w:t>
            </w:r>
          </w:p>
          <w:p w:rsidR="003E6B35" w:rsidRDefault="003E6B35" w:rsidP="00C762D8">
            <w:pPr>
              <w:spacing w:before="120" w:after="120"/>
              <w:rPr>
                <w:rFonts w:ascii="Arial" w:hAnsi="Arial" w:cs="Arial"/>
                <w:sz w:val="20"/>
                <w:szCs w:val="20"/>
              </w:rPr>
            </w:pPr>
            <w:r>
              <w:rPr>
                <w:rFonts w:ascii="Arial" w:hAnsi="Arial" w:cs="Arial"/>
                <w:sz w:val="20"/>
                <w:szCs w:val="20"/>
              </w:rPr>
              <w:t xml:space="preserve">The CO’s refer to reasonable accommodation in the Human Rights Act and education and justice (prisons). </w:t>
            </w:r>
          </w:p>
          <w:p w:rsidR="009A60DE" w:rsidRDefault="009A60DE" w:rsidP="00C762D8">
            <w:pPr>
              <w:spacing w:before="120" w:after="120"/>
              <w:rPr>
                <w:rFonts w:ascii="Arial" w:hAnsi="Arial" w:cs="Arial"/>
                <w:sz w:val="20"/>
                <w:szCs w:val="20"/>
              </w:rPr>
            </w:pPr>
            <w:r>
              <w:rPr>
                <w:rFonts w:ascii="Arial" w:hAnsi="Arial" w:cs="Arial"/>
                <w:sz w:val="20"/>
                <w:szCs w:val="20"/>
              </w:rPr>
              <w:t>A high proportion of disability complaints to the Human Rights Commission involve reasonable accommodation.</w:t>
            </w:r>
          </w:p>
          <w:p w:rsidR="001520C5" w:rsidRPr="002D2B08" w:rsidRDefault="001520C5" w:rsidP="00C762D8">
            <w:pPr>
              <w:spacing w:before="120" w:after="120"/>
              <w:rPr>
                <w:rFonts w:ascii="Arial" w:hAnsi="Arial" w:cs="Arial"/>
                <w:sz w:val="20"/>
                <w:szCs w:val="20"/>
              </w:rPr>
            </w:pPr>
            <w:r>
              <w:rPr>
                <w:rFonts w:ascii="Arial" w:hAnsi="Arial" w:cs="Arial"/>
                <w:sz w:val="20"/>
                <w:szCs w:val="20"/>
              </w:rPr>
              <w:t xml:space="preserve">Prior work </w:t>
            </w:r>
            <w:r w:rsidR="009A60DE">
              <w:rPr>
                <w:rFonts w:ascii="Arial" w:hAnsi="Arial" w:cs="Arial"/>
                <w:sz w:val="20"/>
                <w:szCs w:val="20"/>
              </w:rPr>
              <w:t xml:space="preserve">indicated </w:t>
            </w:r>
            <w:r>
              <w:rPr>
                <w:rFonts w:ascii="Arial" w:hAnsi="Arial" w:cs="Arial"/>
                <w:sz w:val="20"/>
                <w:szCs w:val="20"/>
              </w:rPr>
              <w:t xml:space="preserve">by the Ministry of Justice to develop guidance on reasonable accommodation did not progress. </w:t>
            </w:r>
          </w:p>
        </w:tc>
      </w:tr>
      <w:tr w:rsidR="001520C5" w:rsidTr="00C762D8">
        <w:tc>
          <w:tcPr>
            <w:tcW w:w="1271" w:type="dxa"/>
            <w:shd w:val="clear" w:color="auto" w:fill="FF0000"/>
          </w:tcPr>
          <w:p w:rsidR="001520C5"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lastRenderedPageBreak/>
              <w:t>RED</w:t>
            </w:r>
          </w:p>
        </w:tc>
        <w:tc>
          <w:tcPr>
            <w:tcW w:w="3969" w:type="dxa"/>
          </w:tcPr>
          <w:p w:rsidR="001520C5" w:rsidRPr="002D2B08" w:rsidRDefault="001520C5" w:rsidP="00C762D8">
            <w:pPr>
              <w:spacing w:before="120" w:after="120"/>
              <w:rPr>
                <w:rFonts w:ascii="Arial" w:hAnsi="Arial" w:cs="Arial"/>
                <w:sz w:val="24"/>
                <w:szCs w:val="24"/>
              </w:rPr>
            </w:pPr>
            <w:r w:rsidRPr="002D2B08">
              <w:rPr>
                <w:rFonts w:ascii="Arial" w:hAnsi="Arial" w:cs="Arial"/>
                <w:sz w:val="24"/>
                <w:szCs w:val="24"/>
              </w:rPr>
              <w:t>Develop an action plan to improve outcomes for disabled women, including education and employment levels and in combating violence and abuse (</w:t>
            </w:r>
            <w:r w:rsidR="00E2465A">
              <w:rPr>
                <w:rFonts w:ascii="Arial" w:hAnsi="Arial" w:cs="Arial"/>
                <w:sz w:val="24"/>
                <w:szCs w:val="24"/>
              </w:rPr>
              <w:t xml:space="preserve">CO </w:t>
            </w:r>
            <w:r w:rsidRPr="002D2B08">
              <w:rPr>
                <w:rFonts w:ascii="Arial" w:hAnsi="Arial" w:cs="Arial"/>
                <w:sz w:val="24"/>
                <w:szCs w:val="24"/>
              </w:rPr>
              <w:t>16)</w:t>
            </w:r>
          </w:p>
        </w:tc>
        <w:tc>
          <w:tcPr>
            <w:tcW w:w="1228"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1229"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1229" w:type="dxa"/>
          </w:tcPr>
          <w:p w:rsidR="001520C5" w:rsidRDefault="001520C5" w:rsidP="0057559B">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5670" w:type="dxa"/>
          </w:tcPr>
          <w:p w:rsidR="001520C5" w:rsidRPr="002D2B08" w:rsidRDefault="001520C5" w:rsidP="00C762D8">
            <w:pPr>
              <w:spacing w:before="120" w:after="120"/>
              <w:rPr>
                <w:rFonts w:ascii="Arial" w:hAnsi="Arial" w:cs="Arial"/>
                <w:sz w:val="20"/>
                <w:szCs w:val="20"/>
              </w:rPr>
            </w:pPr>
            <w:r>
              <w:rPr>
                <w:rFonts w:ascii="Arial" w:hAnsi="Arial" w:cs="Arial"/>
                <w:sz w:val="20"/>
                <w:szCs w:val="20"/>
              </w:rPr>
              <w:t xml:space="preserve">Disabled women experience multiple discrimination and have not received much attention in leading disability documents. </w:t>
            </w:r>
          </w:p>
        </w:tc>
      </w:tr>
      <w:tr w:rsidR="001520C5" w:rsidTr="00C762D8">
        <w:tc>
          <w:tcPr>
            <w:tcW w:w="1271" w:type="dxa"/>
            <w:shd w:val="clear" w:color="auto" w:fill="FF0000"/>
          </w:tcPr>
          <w:p w:rsidR="001520C5"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1520C5" w:rsidRPr="002D2B08" w:rsidRDefault="003E6B35" w:rsidP="00C762D8">
            <w:pPr>
              <w:spacing w:before="120" w:after="120"/>
              <w:rPr>
                <w:rFonts w:ascii="Arial" w:hAnsi="Arial" w:cs="Arial"/>
                <w:sz w:val="24"/>
                <w:szCs w:val="24"/>
              </w:rPr>
            </w:pPr>
            <w:r>
              <w:rPr>
                <w:rFonts w:ascii="ArialMT" w:hAnsi="ArialMT" w:cs="ArialMT"/>
                <w:sz w:val="24"/>
                <w:szCs w:val="24"/>
              </w:rPr>
              <w:t>Develop an action plan to improve the situation of disabled children (</w:t>
            </w:r>
            <w:r w:rsidR="00E2465A">
              <w:rPr>
                <w:rFonts w:ascii="ArialMT" w:hAnsi="ArialMT" w:cs="ArialMT"/>
                <w:sz w:val="24"/>
                <w:szCs w:val="24"/>
              </w:rPr>
              <w:t xml:space="preserve">CO </w:t>
            </w:r>
            <w:r>
              <w:rPr>
                <w:rFonts w:ascii="ArialMT" w:hAnsi="ArialMT" w:cs="ArialMT"/>
                <w:sz w:val="24"/>
                <w:szCs w:val="24"/>
              </w:rPr>
              <w:t>18)</w:t>
            </w:r>
          </w:p>
        </w:tc>
        <w:tc>
          <w:tcPr>
            <w:tcW w:w="1228" w:type="dxa"/>
          </w:tcPr>
          <w:p w:rsidR="001520C5" w:rsidRDefault="003E6B35" w:rsidP="003E6B35">
            <w:pPr>
              <w:spacing w:before="120" w:after="120"/>
              <w:jc w:val="center"/>
              <w:rPr>
                <w:rFonts w:ascii="Arial" w:hAnsi="Arial" w:cs="Arial"/>
                <w:sz w:val="24"/>
                <w:szCs w:val="24"/>
              </w:rPr>
            </w:pPr>
            <w:r w:rsidRPr="002D2B08">
              <w:rPr>
                <w:rFonts w:ascii="Arial" w:hAnsi="Arial" w:cs="Arial"/>
                <w:sz w:val="48"/>
                <w:szCs w:val="48"/>
              </w:rPr>
              <w:sym w:font="Wingdings" w:char="F0FB"/>
            </w:r>
          </w:p>
        </w:tc>
        <w:tc>
          <w:tcPr>
            <w:tcW w:w="1229" w:type="dxa"/>
          </w:tcPr>
          <w:p w:rsidR="001520C5" w:rsidRDefault="003E6B35" w:rsidP="003E6B35">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1229" w:type="dxa"/>
          </w:tcPr>
          <w:p w:rsidR="001520C5" w:rsidRDefault="003E6B35" w:rsidP="003E6B35">
            <w:pPr>
              <w:spacing w:before="120" w:after="120"/>
              <w:jc w:val="center"/>
              <w:rPr>
                <w:rFonts w:ascii="Arial" w:hAnsi="Arial" w:cs="Arial"/>
                <w:sz w:val="24"/>
                <w:szCs w:val="24"/>
              </w:rPr>
            </w:pPr>
            <w:r w:rsidRPr="002D2B08">
              <w:rPr>
                <w:rFonts w:ascii="Arial" w:hAnsi="Arial" w:cs="Arial"/>
                <w:sz w:val="48"/>
                <w:szCs w:val="48"/>
              </w:rPr>
              <w:sym w:font="Wingdings" w:char="F0FC"/>
            </w:r>
          </w:p>
        </w:tc>
        <w:tc>
          <w:tcPr>
            <w:tcW w:w="5670" w:type="dxa"/>
          </w:tcPr>
          <w:p w:rsidR="001520C5" w:rsidRPr="002D2B08" w:rsidRDefault="003E6B35" w:rsidP="00C762D8">
            <w:pPr>
              <w:spacing w:before="120" w:after="120"/>
              <w:rPr>
                <w:rFonts w:ascii="Arial" w:hAnsi="Arial" w:cs="Arial"/>
                <w:sz w:val="20"/>
                <w:szCs w:val="20"/>
              </w:rPr>
            </w:pPr>
            <w:r>
              <w:rPr>
                <w:rFonts w:ascii="Arial" w:hAnsi="Arial" w:cs="Arial"/>
                <w:sz w:val="20"/>
                <w:szCs w:val="20"/>
              </w:rPr>
              <w:t xml:space="preserve">The CO and the 2014 IMM report refer to the further work needed, including </w:t>
            </w:r>
            <w:r w:rsidR="009409A7">
              <w:rPr>
                <w:rFonts w:ascii="Arial" w:hAnsi="Arial" w:cs="Arial"/>
                <w:sz w:val="20"/>
                <w:szCs w:val="20"/>
              </w:rPr>
              <w:t>improving data on disabled children and ensure appropriate services and support. An action plan could plan out the work needed.</w:t>
            </w:r>
          </w:p>
        </w:tc>
      </w:tr>
      <w:tr w:rsidR="00714013" w:rsidTr="00C762D8">
        <w:tc>
          <w:tcPr>
            <w:tcW w:w="1271" w:type="dxa"/>
            <w:shd w:val="clear" w:color="auto" w:fill="FF0000"/>
          </w:tcPr>
          <w:p w:rsidR="00714013"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E052E0" w:rsidRDefault="00E052E0" w:rsidP="00C762D8">
            <w:pPr>
              <w:autoSpaceDE w:val="0"/>
              <w:autoSpaceDN w:val="0"/>
              <w:adjustRightInd w:val="0"/>
              <w:spacing w:before="120" w:after="120"/>
              <w:rPr>
                <w:rFonts w:ascii="ArialMT" w:hAnsi="ArialMT" w:cs="ArialMT"/>
                <w:sz w:val="24"/>
                <w:szCs w:val="24"/>
              </w:rPr>
            </w:pPr>
            <w:r w:rsidRPr="00E052E0">
              <w:rPr>
                <w:rFonts w:ascii="ArialMT" w:hAnsi="ArialMT" w:cs="ArialMT"/>
                <w:sz w:val="24"/>
                <w:szCs w:val="24"/>
              </w:rPr>
              <w:t>Review the Mental Health (Compulsory Assessment and Treatment) Act 1992 to ensure full compliance with the Disability Convention</w:t>
            </w:r>
            <w:r>
              <w:rPr>
                <w:rFonts w:ascii="ArialMT" w:hAnsi="ArialMT" w:cs="ArialMT"/>
                <w:sz w:val="24"/>
                <w:szCs w:val="24"/>
              </w:rPr>
              <w:t xml:space="preserve"> (</w:t>
            </w:r>
            <w:r w:rsidR="00E2465A">
              <w:rPr>
                <w:rFonts w:ascii="ArialMT" w:hAnsi="ArialMT" w:cs="ArialMT"/>
                <w:sz w:val="24"/>
                <w:szCs w:val="24"/>
              </w:rPr>
              <w:t xml:space="preserve">CO </w:t>
            </w:r>
            <w:r>
              <w:rPr>
                <w:rFonts w:ascii="ArialMT" w:hAnsi="ArialMT" w:cs="ArialMT"/>
                <w:sz w:val="24"/>
                <w:szCs w:val="24"/>
              </w:rPr>
              <w:t>30)</w:t>
            </w:r>
          </w:p>
          <w:p w:rsidR="00714013" w:rsidRPr="00714013" w:rsidRDefault="00E052E0" w:rsidP="00B533DB">
            <w:pPr>
              <w:autoSpaceDE w:val="0"/>
              <w:autoSpaceDN w:val="0"/>
              <w:adjustRightInd w:val="0"/>
              <w:spacing w:before="120" w:after="120"/>
              <w:rPr>
                <w:rFonts w:ascii="ArialMT" w:hAnsi="ArialMT" w:cs="ArialMT"/>
                <w:sz w:val="24"/>
                <w:szCs w:val="24"/>
              </w:rPr>
            </w:pPr>
            <w:r w:rsidRPr="00E052E0">
              <w:rPr>
                <w:rFonts w:ascii="ArialMT" w:hAnsi="ArialMT" w:cs="ArialMT"/>
                <w:sz w:val="24"/>
                <w:szCs w:val="24"/>
              </w:rPr>
              <w:t>Take immediate steps to eliminate the use of seclusion and restraint in medical facilities</w:t>
            </w:r>
            <w:r>
              <w:rPr>
                <w:rFonts w:ascii="ArialMT" w:hAnsi="ArialMT" w:cs="ArialMT"/>
                <w:sz w:val="24"/>
                <w:szCs w:val="24"/>
              </w:rPr>
              <w:t xml:space="preserve"> </w:t>
            </w:r>
            <w:r w:rsidR="00B533DB">
              <w:rPr>
                <w:rFonts w:ascii="ArialMT" w:hAnsi="ArialMT" w:cs="ArialMT"/>
                <w:sz w:val="24"/>
                <w:szCs w:val="24"/>
              </w:rPr>
              <w:t xml:space="preserve">(all facilities) </w:t>
            </w:r>
            <w:r>
              <w:rPr>
                <w:rFonts w:ascii="ArialMT" w:hAnsi="ArialMT" w:cs="ArialMT"/>
                <w:sz w:val="24"/>
                <w:szCs w:val="24"/>
              </w:rPr>
              <w:t>(</w:t>
            </w:r>
            <w:r w:rsidR="00E2465A">
              <w:rPr>
                <w:rFonts w:ascii="ArialMT" w:hAnsi="ArialMT" w:cs="ArialMT"/>
                <w:sz w:val="24"/>
                <w:szCs w:val="24"/>
              </w:rPr>
              <w:t xml:space="preserve">CO </w:t>
            </w:r>
            <w:r>
              <w:rPr>
                <w:rFonts w:ascii="ArialMT" w:hAnsi="ArialMT" w:cs="ArialMT"/>
                <w:sz w:val="24"/>
                <w:szCs w:val="24"/>
              </w:rPr>
              <w:t>32)</w:t>
            </w:r>
          </w:p>
        </w:tc>
        <w:tc>
          <w:tcPr>
            <w:tcW w:w="1228" w:type="dxa"/>
          </w:tcPr>
          <w:p w:rsidR="00714013" w:rsidRPr="002D2B08" w:rsidRDefault="00E052E0"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714013" w:rsidRPr="002D2B08" w:rsidRDefault="00E052E0"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714013" w:rsidRPr="002D2B08" w:rsidRDefault="00E052E0"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B533DB" w:rsidRDefault="00B533DB" w:rsidP="00C762D8">
            <w:pPr>
              <w:spacing w:before="120" w:after="120"/>
              <w:rPr>
                <w:rFonts w:ascii="Arial" w:hAnsi="Arial" w:cs="Arial"/>
                <w:sz w:val="20"/>
                <w:szCs w:val="20"/>
              </w:rPr>
            </w:pPr>
            <w:r>
              <w:rPr>
                <w:rFonts w:ascii="Arial" w:hAnsi="Arial" w:cs="Arial"/>
                <w:sz w:val="20"/>
                <w:szCs w:val="20"/>
              </w:rPr>
              <w:t xml:space="preserve">This is a high priority for DPOs. </w:t>
            </w:r>
          </w:p>
          <w:p w:rsidR="00B533DB" w:rsidRDefault="00B533DB" w:rsidP="00C762D8">
            <w:pPr>
              <w:spacing w:before="120" w:after="120"/>
              <w:rPr>
                <w:rFonts w:ascii="Arial" w:hAnsi="Arial" w:cs="Arial"/>
                <w:sz w:val="20"/>
                <w:szCs w:val="20"/>
              </w:rPr>
            </w:pPr>
            <w:r>
              <w:rPr>
                <w:rFonts w:ascii="Arial" w:hAnsi="Arial" w:cs="Arial"/>
                <w:sz w:val="20"/>
                <w:szCs w:val="20"/>
              </w:rPr>
              <w:t xml:space="preserve">The DAP deferred until 2015/16 exploring how the Mental Health Act relates to the BORA and the CRPD, but does not commit to changing the MH Act to ensure compliance with the CRPD. </w:t>
            </w:r>
          </w:p>
          <w:p w:rsidR="00B533DB" w:rsidRDefault="00B533DB" w:rsidP="00B533DB">
            <w:pPr>
              <w:spacing w:before="120" w:after="120"/>
              <w:rPr>
                <w:rFonts w:ascii="Arial" w:hAnsi="Arial" w:cs="Arial"/>
                <w:sz w:val="20"/>
                <w:szCs w:val="20"/>
              </w:rPr>
            </w:pPr>
            <w:r>
              <w:rPr>
                <w:rFonts w:ascii="Arial" w:hAnsi="Arial" w:cs="Arial"/>
                <w:sz w:val="20"/>
                <w:szCs w:val="20"/>
              </w:rPr>
              <w:t>The Government agreed to start preparatory work on this DAP action early</w:t>
            </w:r>
            <w:r w:rsidR="005D6B3D">
              <w:rPr>
                <w:rFonts w:ascii="Arial" w:hAnsi="Arial" w:cs="Arial"/>
                <w:sz w:val="20"/>
                <w:szCs w:val="20"/>
              </w:rPr>
              <w:t>,</w:t>
            </w:r>
            <w:r>
              <w:rPr>
                <w:rFonts w:ascii="Arial" w:hAnsi="Arial" w:cs="Arial"/>
                <w:sz w:val="20"/>
                <w:szCs w:val="20"/>
              </w:rPr>
              <w:t xml:space="preserve"> but no work appears to have been done.</w:t>
            </w:r>
          </w:p>
          <w:p w:rsidR="00B533DB" w:rsidRDefault="00B533DB" w:rsidP="00C762D8">
            <w:pPr>
              <w:spacing w:before="120" w:after="120"/>
              <w:rPr>
                <w:rFonts w:ascii="Arial" w:hAnsi="Arial" w:cs="Arial"/>
                <w:sz w:val="20"/>
                <w:szCs w:val="20"/>
              </w:rPr>
            </w:pPr>
            <w:r>
              <w:rPr>
                <w:rFonts w:ascii="Arial" w:hAnsi="Arial" w:cs="Arial"/>
                <w:sz w:val="20"/>
                <w:szCs w:val="20"/>
              </w:rPr>
              <w:t xml:space="preserve">The CO identified the elimination of seclusion and restraint in “medical facilities” but the DPOs view is that this must apply to all facilities, eg: prisons and residential services. </w:t>
            </w:r>
          </w:p>
          <w:p w:rsidR="00E052E0" w:rsidRDefault="00B533DB" w:rsidP="00C762D8">
            <w:pPr>
              <w:spacing w:before="120" w:after="120"/>
              <w:rPr>
                <w:rFonts w:ascii="Arial" w:hAnsi="Arial" w:cs="Arial"/>
                <w:sz w:val="20"/>
                <w:szCs w:val="20"/>
              </w:rPr>
            </w:pPr>
            <w:r>
              <w:rPr>
                <w:rFonts w:ascii="Arial" w:hAnsi="Arial" w:cs="Arial"/>
                <w:sz w:val="20"/>
                <w:szCs w:val="20"/>
              </w:rPr>
              <w:t xml:space="preserve">This work </w:t>
            </w:r>
            <w:r w:rsidR="00E052E0">
              <w:rPr>
                <w:rFonts w:ascii="Arial" w:hAnsi="Arial" w:cs="Arial"/>
                <w:sz w:val="20"/>
                <w:szCs w:val="20"/>
              </w:rPr>
              <w:t xml:space="preserve">relates also to work around ensuring supported decision-making. </w:t>
            </w:r>
          </w:p>
        </w:tc>
      </w:tr>
      <w:tr w:rsidR="00E052E0" w:rsidTr="00C762D8">
        <w:tc>
          <w:tcPr>
            <w:tcW w:w="1271" w:type="dxa"/>
            <w:shd w:val="clear" w:color="auto" w:fill="FF0000"/>
          </w:tcPr>
          <w:p w:rsidR="00E052E0"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E052E0" w:rsidRPr="00E052E0" w:rsidRDefault="00E052E0" w:rsidP="00C762D8">
            <w:pPr>
              <w:autoSpaceDE w:val="0"/>
              <w:autoSpaceDN w:val="0"/>
              <w:adjustRightInd w:val="0"/>
              <w:spacing w:before="120" w:after="120"/>
              <w:rPr>
                <w:rFonts w:ascii="ArialMT" w:hAnsi="ArialMT" w:cs="ArialMT"/>
                <w:sz w:val="24"/>
                <w:szCs w:val="24"/>
              </w:rPr>
            </w:pPr>
            <w:r w:rsidRPr="00E052E0">
              <w:rPr>
                <w:rFonts w:ascii="ArialMT" w:hAnsi="ArialMT" w:cs="ArialMT"/>
                <w:sz w:val="24"/>
                <w:szCs w:val="24"/>
              </w:rPr>
              <w:t>Ensure work that will protect disabled people from violence and harm</w:t>
            </w:r>
            <w:r w:rsidR="00E2465A">
              <w:rPr>
                <w:rFonts w:ascii="ArialMT" w:hAnsi="ArialMT" w:cs="ArialMT"/>
                <w:sz w:val="24"/>
                <w:szCs w:val="24"/>
              </w:rPr>
              <w:t xml:space="preserve"> (CO 36)</w:t>
            </w:r>
          </w:p>
        </w:tc>
        <w:tc>
          <w:tcPr>
            <w:tcW w:w="1228" w:type="dxa"/>
          </w:tcPr>
          <w:p w:rsidR="00E052E0" w:rsidRPr="002D2B08" w:rsidRDefault="00E052E0"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E052E0" w:rsidRPr="002D2B08" w:rsidRDefault="00E052E0"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E052E0" w:rsidRPr="002D2B08" w:rsidRDefault="00E052E0"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E052E0" w:rsidRDefault="00E052E0" w:rsidP="00C762D8">
            <w:pPr>
              <w:spacing w:before="120" w:after="120"/>
              <w:rPr>
                <w:rFonts w:ascii="Arial" w:hAnsi="Arial" w:cs="Arial"/>
                <w:sz w:val="20"/>
                <w:szCs w:val="20"/>
              </w:rPr>
            </w:pPr>
            <w:r>
              <w:rPr>
                <w:rFonts w:ascii="Arial" w:hAnsi="Arial" w:cs="Arial"/>
                <w:sz w:val="20"/>
                <w:szCs w:val="20"/>
              </w:rPr>
              <w:t xml:space="preserve">The DAP defers until 2015/2016 a stocktake on reports and findings around violence and abuse of disabled people. </w:t>
            </w:r>
          </w:p>
          <w:p w:rsidR="006B4844" w:rsidRDefault="00E052E0" w:rsidP="00C762D8">
            <w:pPr>
              <w:spacing w:before="120" w:after="120"/>
              <w:rPr>
                <w:rFonts w:ascii="Arial" w:hAnsi="Arial" w:cs="Arial"/>
                <w:sz w:val="20"/>
                <w:szCs w:val="20"/>
              </w:rPr>
            </w:pPr>
            <w:r>
              <w:rPr>
                <w:rFonts w:ascii="Arial" w:hAnsi="Arial" w:cs="Arial"/>
                <w:sz w:val="20"/>
                <w:szCs w:val="20"/>
              </w:rPr>
              <w:t>A 20</w:t>
            </w:r>
            <w:r w:rsidR="006B4844">
              <w:rPr>
                <w:rFonts w:ascii="Arial" w:hAnsi="Arial" w:cs="Arial"/>
                <w:sz w:val="20"/>
                <w:szCs w:val="20"/>
              </w:rPr>
              <w:t>08 Parliamentary Inquiry on this issue provided recommendations which need to be considered, among other recent reports and research.</w:t>
            </w:r>
          </w:p>
          <w:p w:rsidR="006B4844" w:rsidRDefault="006B4844" w:rsidP="00C762D8">
            <w:pPr>
              <w:spacing w:before="120" w:after="120"/>
              <w:rPr>
                <w:rFonts w:ascii="Arial" w:hAnsi="Arial" w:cs="Arial"/>
                <w:sz w:val="20"/>
                <w:szCs w:val="20"/>
              </w:rPr>
            </w:pPr>
            <w:r>
              <w:rPr>
                <w:rFonts w:ascii="Arial" w:hAnsi="Arial" w:cs="Arial"/>
                <w:sz w:val="20"/>
                <w:szCs w:val="20"/>
              </w:rPr>
              <w:t xml:space="preserve">Many disabled people are vulnerable and so protections from </w:t>
            </w:r>
            <w:r>
              <w:rPr>
                <w:rFonts w:ascii="Arial" w:hAnsi="Arial" w:cs="Arial"/>
                <w:sz w:val="20"/>
                <w:szCs w:val="20"/>
              </w:rPr>
              <w:lastRenderedPageBreak/>
              <w:t>abuse and violence need careful attention.</w:t>
            </w:r>
          </w:p>
        </w:tc>
      </w:tr>
      <w:tr w:rsidR="00E052E0" w:rsidTr="00C762D8">
        <w:tc>
          <w:tcPr>
            <w:tcW w:w="1271" w:type="dxa"/>
            <w:shd w:val="clear" w:color="auto" w:fill="FF0000"/>
          </w:tcPr>
          <w:p w:rsidR="00E052E0"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lastRenderedPageBreak/>
              <w:t>RED</w:t>
            </w:r>
          </w:p>
        </w:tc>
        <w:tc>
          <w:tcPr>
            <w:tcW w:w="3969" w:type="dxa"/>
          </w:tcPr>
          <w:p w:rsidR="00E052E0" w:rsidRPr="00E052E0" w:rsidRDefault="006B4844" w:rsidP="00C762D8">
            <w:pPr>
              <w:autoSpaceDE w:val="0"/>
              <w:autoSpaceDN w:val="0"/>
              <w:adjustRightInd w:val="0"/>
              <w:spacing w:before="120" w:after="120"/>
              <w:rPr>
                <w:rFonts w:ascii="ArialMT" w:hAnsi="ArialMT" w:cs="ArialMT"/>
                <w:sz w:val="24"/>
                <w:szCs w:val="24"/>
              </w:rPr>
            </w:pPr>
            <w:r w:rsidRPr="006B4844">
              <w:rPr>
                <w:rFonts w:ascii="ArialMT" w:hAnsi="ArialMT" w:cs="ArialMT"/>
                <w:sz w:val="24"/>
                <w:szCs w:val="24"/>
              </w:rPr>
              <w:t>Enact legislation prohibiting the sterilization of disabled children and adults in the absence of fully informed consent, and using only supported decision-making</w:t>
            </w:r>
            <w:r w:rsidR="00E2465A">
              <w:rPr>
                <w:rFonts w:ascii="ArialMT" w:hAnsi="ArialMT" w:cs="ArialMT"/>
                <w:sz w:val="24"/>
                <w:szCs w:val="24"/>
              </w:rPr>
              <w:t xml:space="preserve"> (CO 38)</w:t>
            </w:r>
          </w:p>
        </w:tc>
        <w:tc>
          <w:tcPr>
            <w:tcW w:w="1228" w:type="dxa"/>
          </w:tcPr>
          <w:p w:rsidR="00E052E0" w:rsidRPr="002D2B08" w:rsidRDefault="006B4844"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E052E0" w:rsidRPr="002D2B08" w:rsidRDefault="006B4844"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E052E0" w:rsidRPr="002D2B08" w:rsidRDefault="006B4844"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5670" w:type="dxa"/>
          </w:tcPr>
          <w:p w:rsidR="00E052E0" w:rsidRDefault="006B4844" w:rsidP="00C762D8">
            <w:pPr>
              <w:spacing w:before="120" w:after="120"/>
              <w:rPr>
                <w:rFonts w:ascii="Arial" w:hAnsi="Arial" w:cs="Arial"/>
                <w:sz w:val="20"/>
                <w:szCs w:val="20"/>
              </w:rPr>
            </w:pPr>
            <w:r>
              <w:rPr>
                <w:rFonts w:ascii="Arial" w:hAnsi="Arial" w:cs="Arial"/>
                <w:sz w:val="20"/>
                <w:szCs w:val="20"/>
              </w:rPr>
              <w:t xml:space="preserve">This is a high priority for DPOs. </w:t>
            </w:r>
          </w:p>
          <w:p w:rsidR="006B4844" w:rsidRDefault="006B4844" w:rsidP="00C762D8">
            <w:pPr>
              <w:spacing w:before="120" w:after="120"/>
              <w:rPr>
                <w:rFonts w:ascii="Arial" w:hAnsi="Arial" w:cs="Arial"/>
                <w:sz w:val="20"/>
                <w:szCs w:val="20"/>
              </w:rPr>
            </w:pPr>
            <w:r>
              <w:rPr>
                <w:rFonts w:ascii="Arial" w:hAnsi="Arial" w:cs="Arial"/>
                <w:sz w:val="20"/>
                <w:szCs w:val="20"/>
              </w:rPr>
              <w:t>It related to work on supported decision-making.</w:t>
            </w:r>
          </w:p>
          <w:p w:rsidR="006B4844" w:rsidRDefault="006B4844" w:rsidP="00C762D8">
            <w:pPr>
              <w:spacing w:before="120" w:after="120"/>
              <w:rPr>
                <w:rFonts w:ascii="Arial" w:hAnsi="Arial" w:cs="Arial"/>
                <w:sz w:val="20"/>
                <w:szCs w:val="20"/>
              </w:rPr>
            </w:pPr>
            <w:r>
              <w:rPr>
                <w:rFonts w:ascii="Arial" w:hAnsi="Arial" w:cs="Arial"/>
                <w:sz w:val="20"/>
                <w:szCs w:val="20"/>
              </w:rPr>
              <w:t>It requires high level commitment with planning to a clear outcome</w:t>
            </w:r>
            <w:r w:rsidR="008671E9">
              <w:rPr>
                <w:rFonts w:ascii="Arial" w:hAnsi="Arial" w:cs="Arial"/>
                <w:sz w:val="20"/>
                <w:szCs w:val="20"/>
              </w:rPr>
              <w:t>, and will require a high level of resourcing, including close involvement with DPOs and disabled people and legal expertise.</w:t>
            </w:r>
          </w:p>
        </w:tc>
      </w:tr>
      <w:tr w:rsidR="008522ED" w:rsidTr="00C762D8">
        <w:tc>
          <w:tcPr>
            <w:tcW w:w="1271" w:type="dxa"/>
            <w:shd w:val="clear" w:color="auto" w:fill="FF0000"/>
          </w:tcPr>
          <w:p w:rsidR="008522ED"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8522ED" w:rsidRPr="008522ED" w:rsidRDefault="008522ED" w:rsidP="00C762D8">
            <w:pPr>
              <w:autoSpaceDE w:val="0"/>
              <w:autoSpaceDN w:val="0"/>
              <w:adjustRightInd w:val="0"/>
              <w:spacing w:before="120" w:after="120"/>
              <w:rPr>
                <w:rFonts w:ascii="ArialMT" w:hAnsi="ArialMT" w:cs="ArialMT"/>
                <w:sz w:val="24"/>
                <w:szCs w:val="24"/>
              </w:rPr>
            </w:pPr>
            <w:r w:rsidRPr="008522ED">
              <w:rPr>
                <w:rFonts w:ascii="ArialMT" w:hAnsi="ArialMT" w:cs="ArialMT"/>
                <w:sz w:val="24"/>
                <w:szCs w:val="24"/>
              </w:rPr>
              <w:t>Transform the education sector to an inclusive education framework,</w:t>
            </w:r>
            <w:r w:rsidR="00404746">
              <w:rPr>
                <w:rFonts w:ascii="ArialMT" w:hAnsi="ArialMT" w:cs="ArialMT"/>
                <w:sz w:val="24"/>
                <w:szCs w:val="24"/>
              </w:rPr>
              <w:t xml:space="preserve"> including</w:t>
            </w:r>
            <w:r w:rsidRPr="008522ED">
              <w:rPr>
                <w:rFonts w:ascii="ArialMT" w:hAnsi="ArialMT" w:cs="ArialMT"/>
                <w:sz w:val="24"/>
                <w:szCs w:val="24"/>
              </w:rPr>
              <w:t xml:space="preserve"> provide an enforceable right to education for disabled people, ensure reasonable accommodations are provided within the inclusive education framework</w:t>
            </w:r>
            <w:r w:rsidR="00404746">
              <w:rPr>
                <w:rFonts w:ascii="ArialMT" w:hAnsi="ArialMT" w:cs="ArialMT"/>
                <w:sz w:val="24"/>
                <w:szCs w:val="24"/>
              </w:rPr>
              <w:t>, reduce bullying of disabled students, and increase disabled peoples participation and achievement in tertiary education (</w:t>
            </w:r>
            <w:r w:rsidR="00E2465A">
              <w:rPr>
                <w:rFonts w:ascii="ArialMT" w:hAnsi="ArialMT" w:cs="ArialMT"/>
                <w:sz w:val="24"/>
                <w:szCs w:val="24"/>
              </w:rPr>
              <w:t xml:space="preserve">CO </w:t>
            </w:r>
            <w:r w:rsidR="00404746">
              <w:rPr>
                <w:rFonts w:ascii="ArialMT" w:hAnsi="ArialMT" w:cs="ArialMT"/>
                <w:sz w:val="24"/>
                <w:szCs w:val="24"/>
              </w:rPr>
              <w:t>50)</w:t>
            </w:r>
          </w:p>
          <w:p w:rsidR="008522ED" w:rsidRPr="006B4844" w:rsidRDefault="008522ED" w:rsidP="00C762D8">
            <w:pPr>
              <w:autoSpaceDE w:val="0"/>
              <w:autoSpaceDN w:val="0"/>
              <w:adjustRightInd w:val="0"/>
              <w:spacing w:before="120" w:after="120"/>
              <w:rPr>
                <w:rFonts w:ascii="ArialMT" w:hAnsi="ArialMT" w:cs="ArialMT"/>
                <w:sz w:val="24"/>
                <w:szCs w:val="24"/>
              </w:rPr>
            </w:pPr>
          </w:p>
        </w:tc>
        <w:tc>
          <w:tcPr>
            <w:tcW w:w="1228" w:type="dxa"/>
          </w:tcPr>
          <w:p w:rsidR="008522ED" w:rsidRPr="002D2B08" w:rsidRDefault="008522ED"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8522ED" w:rsidRPr="002D2B08" w:rsidRDefault="008522ED"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8522ED" w:rsidRPr="002D2B08" w:rsidRDefault="008522ED"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B533DB" w:rsidRDefault="00B533DB" w:rsidP="00B533DB">
            <w:pPr>
              <w:spacing w:before="120" w:after="120"/>
              <w:rPr>
                <w:rFonts w:ascii="Arial" w:hAnsi="Arial" w:cs="Arial"/>
                <w:sz w:val="20"/>
                <w:szCs w:val="20"/>
              </w:rPr>
            </w:pPr>
            <w:r>
              <w:rPr>
                <w:rFonts w:ascii="Arial" w:hAnsi="Arial" w:cs="Arial"/>
                <w:sz w:val="20"/>
                <w:szCs w:val="20"/>
              </w:rPr>
              <w:t xml:space="preserve">The DAP does not address this priority to anywhere near the scope required. </w:t>
            </w:r>
            <w:r w:rsidR="007059EE">
              <w:rPr>
                <w:rFonts w:ascii="Arial" w:hAnsi="Arial" w:cs="Arial"/>
                <w:sz w:val="20"/>
                <w:szCs w:val="20"/>
              </w:rPr>
              <w:t>It</w:t>
            </w:r>
            <w:r>
              <w:rPr>
                <w:rFonts w:ascii="Arial" w:hAnsi="Arial" w:cs="Arial"/>
                <w:sz w:val="20"/>
                <w:szCs w:val="20"/>
              </w:rPr>
              <w:t xml:space="preserve"> lists only two </w:t>
            </w:r>
            <w:r w:rsidR="007059EE">
              <w:rPr>
                <w:rFonts w:ascii="Arial" w:hAnsi="Arial" w:cs="Arial"/>
                <w:sz w:val="20"/>
                <w:szCs w:val="20"/>
              </w:rPr>
              <w:t xml:space="preserve">light </w:t>
            </w:r>
            <w:r>
              <w:rPr>
                <w:rFonts w:ascii="Arial" w:hAnsi="Arial" w:cs="Arial"/>
                <w:sz w:val="20"/>
                <w:szCs w:val="20"/>
              </w:rPr>
              <w:t>actions that were already in progress prior to the development of the DAP.</w:t>
            </w:r>
          </w:p>
          <w:p w:rsidR="007059EE" w:rsidRDefault="007059EE" w:rsidP="00C762D8">
            <w:pPr>
              <w:spacing w:before="120" w:after="120"/>
              <w:rPr>
                <w:rFonts w:ascii="Arial" w:hAnsi="Arial" w:cs="Arial"/>
                <w:sz w:val="20"/>
                <w:szCs w:val="20"/>
              </w:rPr>
            </w:pPr>
            <w:r>
              <w:rPr>
                <w:rFonts w:ascii="Arial" w:hAnsi="Arial" w:cs="Arial"/>
                <w:sz w:val="20"/>
                <w:szCs w:val="20"/>
              </w:rPr>
              <w:t>High level leadership is required to ensure real progress to achieving a fully inclusive education system.</w:t>
            </w:r>
          </w:p>
          <w:p w:rsidR="008522ED" w:rsidRDefault="008522ED" w:rsidP="00C762D8">
            <w:pPr>
              <w:spacing w:before="120" w:after="120"/>
              <w:rPr>
                <w:rFonts w:ascii="Arial" w:hAnsi="Arial" w:cs="Arial"/>
                <w:sz w:val="20"/>
                <w:szCs w:val="20"/>
              </w:rPr>
            </w:pPr>
            <w:r>
              <w:rPr>
                <w:rFonts w:ascii="Arial" w:hAnsi="Arial" w:cs="Arial"/>
                <w:sz w:val="20"/>
                <w:szCs w:val="20"/>
              </w:rPr>
              <w:t xml:space="preserve">Education is a high priority for DPOs and disabled people and parents. </w:t>
            </w:r>
            <w:r w:rsidR="007059EE">
              <w:rPr>
                <w:rFonts w:ascii="Arial" w:hAnsi="Arial" w:cs="Arial"/>
                <w:sz w:val="20"/>
                <w:szCs w:val="20"/>
              </w:rPr>
              <w:t>It is fundamental to realising our human rights.</w:t>
            </w:r>
          </w:p>
          <w:p w:rsidR="008522ED" w:rsidRDefault="008522ED" w:rsidP="00C762D8">
            <w:pPr>
              <w:spacing w:before="120" w:after="120"/>
              <w:rPr>
                <w:rFonts w:ascii="Arial" w:hAnsi="Arial" w:cs="Arial"/>
                <w:sz w:val="20"/>
                <w:szCs w:val="20"/>
              </w:rPr>
            </w:pPr>
            <w:r>
              <w:rPr>
                <w:rFonts w:ascii="Arial" w:hAnsi="Arial" w:cs="Arial"/>
                <w:sz w:val="20"/>
                <w:szCs w:val="20"/>
              </w:rPr>
              <w:t>Education has consistently been the largest category of disability related complaints received by the Human Rights Commission.</w:t>
            </w:r>
          </w:p>
          <w:p w:rsidR="008522ED" w:rsidRDefault="008522ED" w:rsidP="00C762D8">
            <w:pPr>
              <w:spacing w:before="120" w:after="120"/>
              <w:rPr>
                <w:rFonts w:ascii="Arial" w:hAnsi="Arial" w:cs="Arial"/>
                <w:sz w:val="20"/>
                <w:szCs w:val="20"/>
              </w:rPr>
            </w:pPr>
            <w:r>
              <w:rPr>
                <w:rFonts w:ascii="Arial" w:hAnsi="Arial" w:cs="Arial"/>
                <w:sz w:val="20"/>
                <w:szCs w:val="20"/>
              </w:rPr>
              <w:t xml:space="preserve">Recent reviews and work largely focuses on tweaking the system. </w:t>
            </w:r>
          </w:p>
          <w:p w:rsidR="00404746" w:rsidRDefault="008522ED" w:rsidP="007059EE">
            <w:pPr>
              <w:spacing w:before="120" w:after="120"/>
              <w:rPr>
                <w:rFonts w:ascii="Arial" w:hAnsi="Arial" w:cs="Arial"/>
                <w:sz w:val="20"/>
                <w:szCs w:val="20"/>
              </w:rPr>
            </w:pPr>
            <w:r>
              <w:rPr>
                <w:rFonts w:ascii="Arial" w:hAnsi="Arial" w:cs="Arial"/>
                <w:sz w:val="20"/>
                <w:szCs w:val="20"/>
              </w:rPr>
              <w:t xml:space="preserve">Transformation to an inclusive education system is sought, including clarifying </w:t>
            </w:r>
            <w:r w:rsidR="00404746">
              <w:rPr>
                <w:rFonts w:ascii="Arial" w:hAnsi="Arial" w:cs="Arial"/>
                <w:sz w:val="20"/>
                <w:szCs w:val="20"/>
              </w:rPr>
              <w:t xml:space="preserve">reasonable accommodation in an inclusive education framework and an enforceable </w:t>
            </w:r>
            <w:r>
              <w:rPr>
                <w:rFonts w:ascii="Arial" w:hAnsi="Arial" w:cs="Arial"/>
                <w:sz w:val="20"/>
                <w:szCs w:val="20"/>
              </w:rPr>
              <w:t>right to</w:t>
            </w:r>
            <w:r w:rsidR="00404746">
              <w:rPr>
                <w:rFonts w:ascii="Arial" w:hAnsi="Arial" w:cs="Arial"/>
                <w:sz w:val="20"/>
                <w:szCs w:val="20"/>
              </w:rPr>
              <w:t xml:space="preserve"> education.</w:t>
            </w:r>
          </w:p>
        </w:tc>
      </w:tr>
      <w:tr w:rsidR="00404746" w:rsidTr="00C762D8">
        <w:tc>
          <w:tcPr>
            <w:tcW w:w="1271" w:type="dxa"/>
            <w:shd w:val="clear" w:color="auto" w:fill="FF0000"/>
          </w:tcPr>
          <w:p w:rsidR="00404746" w:rsidRPr="009C3226" w:rsidRDefault="00FF69BC" w:rsidP="009C3226">
            <w:pPr>
              <w:spacing w:before="120" w:after="120"/>
              <w:jc w:val="center"/>
              <w:rPr>
                <w:rFonts w:ascii="Arial" w:hAnsi="Arial" w:cs="Arial"/>
                <w:b/>
                <w:color w:val="FFFFFF" w:themeColor="background1"/>
                <w:sz w:val="24"/>
                <w:szCs w:val="24"/>
              </w:rPr>
            </w:pPr>
            <w:r w:rsidRPr="009C3226">
              <w:rPr>
                <w:rFonts w:ascii="Arial" w:hAnsi="Arial" w:cs="Arial"/>
                <w:b/>
                <w:color w:val="FFFFFF" w:themeColor="background1"/>
                <w:sz w:val="24"/>
                <w:szCs w:val="24"/>
              </w:rPr>
              <w:t>RED</w:t>
            </w:r>
          </w:p>
        </w:tc>
        <w:tc>
          <w:tcPr>
            <w:tcW w:w="3969" w:type="dxa"/>
          </w:tcPr>
          <w:p w:rsidR="00404746" w:rsidRPr="008522ED" w:rsidRDefault="00E2465A" w:rsidP="00C762D8">
            <w:pPr>
              <w:autoSpaceDE w:val="0"/>
              <w:autoSpaceDN w:val="0"/>
              <w:adjustRightInd w:val="0"/>
              <w:spacing w:before="120" w:after="120"/>
              <w:rPr>
                <w:rFonts w:ascii="ArialMT" w:hAnsi="ArialMT" w:cs="ArialMT"/>
                <w:sz w:val="24"/>
                <w:szCs w:val="24"/>
              </w:rPr>
            </w:pPr>
            <w:r w:rsidRPr="00E2465A">
              <w:rPr>
                <w:rFonts w:ascii="ArialMT" w:hAnsi="ArialMT" w:cs="ArialMT"/>
                <w:sz w:val="24"/>
                <w:szCs w:val="24"/>
              </w:rPr>
              <w:t xml:space="preserve">Government departments collect and publish disaggregated data on disabled people in their regular surveys and reports </w:t>
            </w:r>
            <w:r>
              <w:rPr>
                <w:rFonts w:ascii="ArialMT" w:hAnsi="ArialMT" w:cs="ArialMT"/>
                <w:sz w:val="24"/>
                <w:szCs w:val="24"/>
              </w:rPr>
              <w:t>(CO 70)</w:t>
            </w:r>
          </w:p>
        </w:tc>
        <w:tc>
          <w:tcPr>
            <w:tcW w:w="1228" w:type="dxa"/>
          </w:tcPr>
          <w:p w:rsidR="00404746" w:rsidRPr="002D2B08" w:rsidRDefault="00E2465A"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404746" w:rsidRPr="002D2B08" w:rsidRDefault="00E2465A"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404746" w:rsidRPr="002D2B08" w:rsidRDefault="00E2465A"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404746" w:rsidRDefault="00E2465A" w:rsidP="00C762D8">
            <w:pPr>
              <w:spacing w:before="120" w:after="120"/>
              <w:rPr>
                <w:rFonts w:ascii="Arial" w:hAnsi="Arial" w:cs="Arial"/>
                <w:sz w:val="20"/>
                <w:szCs w:val="20"/>
              </w:rPr>
            </w:pPr>
            <w:r>
              <w:rPr>
                <w:rFonts w:ascii="Arial" w:hAnsi="Arial" w:cs="Arial"/>
                <w:sz w:val="20"/>
                <w:szCs w:val="20"/>
              </w:rPr>
              <w:t>Increasing data and information on disabled people is critical to fulfilling accountability and monitoring obligations and as evidence for implementing the CRPD.</w:t>
            </w:r>
          </w:p>
        </w:tc>
      </w:tr>
    </w:tbl>
    <w:p w:rsidR="00DE3E28" w:rsidRPr="00A42EE6" w:rsidRDefault="00DE3E28" w:rsidP="00A42EE6">
      <w:pPr>
        <w:pStyle w:val="ListParagraph"/>
        <w:numPr>
          <w:ilvl w:val="0"/>
          <w:numId w:val="1"/>
        </w:numPr>
        <w:autoSpaceDE w:val="0"/>
        <w:autoSpaceDN w:val="0"/>
        <w:adjustRightInd w:val="0"/>
        <w:spacing w:before="240" w:after="240"/>
        <w:ind w:left="426" w:hanging="709"/>
        <w:contextualSpacing w:val="0"/>
        <w:rPr>
          <w:rFonts w:ascii="ArialMT" w:hAnsi="ArialMT" w:cs="ArialMT"/>
          <w:b/>
          <w:sz w:val="32"/>
          <w:szCs w:val="32"/>
        </w:rPr>
      </w:pPr>
      <w:r w:rsidRPr="00A42EE6">
        <w:rPr>
          <w:rFonts w:ascii="ArialMT" w:hAnsi="ArialMT" w:cs="ArialMT"/>
          <w:b/>
          <w:sz w:val="32"/>
          <w:szCs w:val="32"/>
        </w:rPr>
        <w:lastRenderedPageBreak/>
        <w:t>Priorities for Māori and Pasifika disabled people</w:t>
      </w:r>
    </w:p>
    <w:tbl>
      <w:tblPr>
        <w:tblStyle w:val="TableGrid"/>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3969"/>
        <w:gridCol w:w="1228"/>
        <w:gridCol w:w="1229"/>
        <w:gridCol w:w="1229"/>
        <w:gridCol w:w="5670"/>
      </w:tblGrid>
      <w:tr w:rsidR="00DE3E28" w:rsidTr="00C762D8">
        <w:tc>
          <w:tcPr>
            <w:tcW w:w="1271" w:type="dxa"/>
            <w:shd w:val="clear" w:color="auto" w:fill="FF0000"/>
          </w:tcPr>
          <w:p w:rsidR="00DE3E28" w:rsidRPr="009C3226" w:rsidRDefault="00FF69BC" w:rsidP="0057559B">
            <w:pPr>
              <w:spacing w:before="120" w:after="120"/>
              <w:rPr>
                <w:rFonts w:ascii="Arial" w:hAnsi="Arial" w:cs="Arial"/>
                <w:b/>
                <w:sz w:val="24"/>
                <w:szCs w:val="24"/>
              </w:rPr>
            </w:pPr>
            <w:r w:rsidRPr="009C3226">
              <w:rPr>
                <w:rFonts w:ascii="Arial" w:hAnsi="Arial" w:cs="Arial"/>
                <w:b/>
                <w:color w:val="FFFFFF" w:themeColor="background1"/>
                <w:sz w:val="24"/>
                <w:szCs w:val="24"/>
              </w:rPr>
              <w:t>RED</w:t>
            </w:r>
          </w:p>
        </w:tc>
        <w:tc>
          <w:tcPr>
            <w:tcW w:w="3969" w:type="dxa"/>
          </w:tcPr>
          <w:p w:rsidR="00DE3E28" w:rsidRPr="00E2465A" w:rsidRDefault="00A42EE6" w:rsidP="00A42EE6">
            <w:pPr>
              <w:autoSpaceDE w:val="0"/>
              <w:autoSpaceDN w:val="0"/>
              <w:adjustRightInd w:val="0"/>
              <w:spacing w:before="120" w:after="120"/>
              <w:rPr>
                <w:rFonts w:ascii="ArialMT" w:hAnsi="ArialMT" w:cs="ArialMT"/>
                <w:sz w:val="24"/>
                <w:szCs w:val="24"/>
              </w:rPr>
            </w:pPr>
            <w:r w:rsidRPr="00A42EE6">
              <w:rPr>
                <w:rFonts w:ascii="ArialMT" w:hAnsi="ArialMT" w:cs="ArialMT"/>
                <w:sz w:val="24"/>
                <w:szCs w:val="24"/>
              </w:rPr>
              <w:t>Raise outcomes for M</w:t>
            </w:r>
            <w:r w:rsidRPr="00A42EE6">
              <w:rPr>
                <w:rFonts w:ascii="Arial" w:hAnsi="Arial" w:cs="Arial"/>
                <w:sz w:val="24"/>
                <w:szCs w:val="24"/>
              </w:rPr>
              <w:t>ā</w:t>
            </w:r>
            <w:r w:rsidRPr="00A42EE6">
              <w:rPr>
                <w:rFonts w:ascii="ArialMT" w:hAnsi="ArialMT" w:cs="ArialMT"/>
                <w:sz w:val="24"/>
                <w:szCs w:val="24"/>
              </w:rPr>
              <w:t>ori children who are disabled, including in health and education</w:t>
            </w:r>
            <w:r>
              <w:rPr>
                <w:rFonts w:ascii="ArialMT" w:hAnsi="ArialMT" w:cs="ArialMT"/>
                <w:sz w:val="24"/>
                <w:szCs w:val="24"/>
              </w:rPr>
              <w:t xml:space="preserve"> (CO 18)</w:t>
            </w:r>
          </w:p>
        </w:tc>
        <w:tc>
          <w:tcPr>
            <w:tcW w:w="1228"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E3E28" w:rsidRPr="005D6B3D" w:rsidRDefault="00A42EE6" w:rsidP="003A66E1">
            <w:pPr>
              <w:spacing w:before="120" w:after="120"/>
              <w:rPr>
                <w:rFonts w:ascii="Arial" w:hAnsi="Arial" w:cs="Arial"/>
                <w:sz w:val="20"/>
                <w:szCs w:val="20"/>
              </w:rPr>
            </w:pPr>
            <w:r w:rsidRPr="005D6B3D">
              <w:rPr>
                <w:rFonts w:ascii="ArialMT" w:hAnsi="ArialMT" w:cs="ArialMT"/>
                <w:sz w:val="20"/>
                <w:szCs w:val="20"/>
              </w:rPr>
              <w:t>M</w:t>
            </w:r>
            <w:r w:rsidRPr="005D6B3D">
              <w:rPr>
                <w:rFonts w:ascii="Arial" w:hAnsi="Arial" w:cs="Arial"/>
                <w:sz w:val="20"/>
                <w:szCs w:val="20"/>
              </w:rPr>
              <w:t>ā</w:t>
            </w:r>
            <w:r w:rsidRPr="005D6B3D">
              <w:rPr>
                <w:rFonts w:ascii="ArialMT" w:hAnsi="ArialMT" w:cs="ArialMT"/>
                <w:sz w:val="20"/>
                <w:szCs w:val="20"/>
              </w:rPr>
              <w:t>ori</w:t>
            </w:r>
            <w:r w:rsidR="00435547" w:rsidRPr="005D6B3D">
              <w:rPr>
                <w:rFonts w:ascii="ArialMT" w:hAnsi="ArialMT" w:cs="ArialMT"/>
                <w:sz w:val="20"/>
                <w:szCs w:val="20"/>
              </w:rPr>
              <w:t xml:space="preserve"> </w:t>
            </w:r>
            <w:r w:rsidR="003A66E1" w:rsidRPr="005D6B3D">
              <w:rPr>
                <w:rFonts w:ascii="ArialMT" w:hAnsi="ArialMT" w:cs="ArialMT"/>
                <w:sz w:val="20"/>
                <w:szCs w:val="20"/>
              </w:rPr>
              <w:t>disabled people are not well identified in disability work. M</w:t>
            </w:r>
            <w:r w:rsidR="003A66E1" w:rsidRPr="005D6B3D">
              <w:rPr>
                <w:rFonts w:ascii="Arial" w:hAnsi="Arial" w:cs="Arial"/>
                <w:sz w:val="20"/>
                <w:szCs w:val="20"/>
              </w:rPr>
              <w:t>ā</w:t>
            </w:r>
            <w:r w:rsidR="003A66E1" w:rsidRPr="005D6B3D">
              <w:rPr>
                <w:rFonts w:ascii="ArialMT" w:hAnsi="ArialMT" w:cs="ArialMT"/>
                <w:sz w:val="20"/>
                <w:szCs w:val="20"/>
              </w:rPr>
              <w:t xml:space="preserve">ori disabled people have cultural and disability perspectives that need to be incorporated. </w:t>
            </w:r>
          </w:p>
        </w:tc>
      </w:tr>
      <w:tr w:rsidR="00DE3E28" w:rsidTr="00C762D8">
        <w:tc>
          <w:tcPr>
            <w:tcW w:w="1271" w:type="dxa"/>
            <w:shd w:val="clear" w:color="auto" w:fill="FF0000"/>
          </w:tcPr>
          <w:p w:rsidR="00DE3E28" w:rsidRPr="009C3226" w:rsidRDefault="00FF69BC" w:rsidP="0057559B">
            <w:pPr>
              <w:spacing w:before="120" w:after="120"/>
              <w:rPr>
                <w:rFonts w:ascii="Arial" w:hAnsi="Arial" w:cs="Arial"/>
                <w:b/>
                <w:sz w:val="24"/>
                <w:szCs w:val="24"/>
              </w:rPr>
            </w:pPr>
            <w:r w:rsidRPr="009C3226">
              <w:rPr>
                <w:rFonts w:ascii="Arial" w:hAnsi="Arial" w:cs="Arial"/>
                <w:b/>
                <w:color w:val="FFFFFF" w:themeColor="background1"/>
                <w:sz w:val="24"/>
                <w:szCs w:val="24"/>
              </w:rPr>
              <w:t>RED</w:t>
            </w:r>
          </w:p>
        </w:tc>
        <w:tc>
          <w:tcPr>
            <w:tcW w:w="3969" w:type="dxa"/>
          </w:tcPr>
          <w:p w:rsidR="00DE3E28" w:rsidRPr="00E2465A" w:rsidRDefault="00A42EE6" w:rsidP="00A42EE6">
            <w:pPr>
              <w:autoSpaceDE w:val="0"/>
              <w:autoSpaceDN w:val="0"/>
              <w:adjustRightInd w:val="0"/>
              <w:spacing w:before="120" w:after="120"/>
              <w:rPr>
                <w:rFonts w:ascii="ArialMT" w:hAnsi="ArialMT" w:cs="ArialMT"/>
                <w:sz w:val="24"/>
                <w:szCs w:val="24"/>
              </w:rPr>
            </w:pPr>
            <w:r w:rsidRPr="00A42EE6">
              <w:rPr>
                <w:rFonts w:ascii="ArialMT" w:hAnsi="ArialMT" w:cs="ArialMT"/>
                <w:sz w:val="24"/>
                <w:szCs w:val="24"/>
              </w:rPr>
              <w:t>Increase access to information for M</w:t>
            </w:r>
            <w:r w:rsidRPr="00A42EE6">
              <w:rPr>
                <w:rFonts w:ascii="Arial" w:hAnsi="Arial" w:cs="Arial"/>
                <w:sz w:val="24"/>
                <w:szCs w:val="24"/>
              </w:rPr>
              <w:t>ā</w:t>
            </w:r>
            <w:r w:rsidRPr="00A42EE6">
              <w:rPr>
                <w:rFonts w:ascii="ArialMT" w:hAnsi="ArialMT" w:cs="ArialMT"/>
                <w:sz w:val="24"/>
                <w:szCs w:val="24"/>
              </w:rPr>
              <w:t>ori and Pasifika disabled people, especially deaf and deafblind</w:t>
            </w:r>
            <w:r>
              <w:rPr>
                <w:rFonts w:ascii="ArialMT" w:hAnsi="ArialMT" w:cs="ArialMT"/>
                <w:sz w:val="24"/>
                <w:szCs w:val="24"/>
              </w:rPr>
              <w:t xml:space="preserve"> (CO 44)</w:t>
            </w:r>
          </w:p>
        </w:tc>
        <w:tc>
          <w:tcPr>
            <w:tcW w:w="1228"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E3E28" w:rsidRPr="005D6B3D" w:rsidRDefault="003A66E1" w:rsidP="00C762D8">
            <w:pPr>
              <w:spacing w:before="120" w:after="120"/>
              <w:rPr>
                <w:rFonts w:ascii="Arial" w:hAnsi="Arial" w:cs="Arial"/>
                <w:sz w:val="20"/>
                <w:szCs w:val="20"/>
              </w:rPr>
            </w:pPr>
            <w:r w:rsidRPr="005D6B3D">
              <w:rPr>
                <w:rFonts w:ascii="ArialMT" w:hAnsi="ArialMT" w:cs="ArialMT"/>
                <w:sz w:val="20"/>
                <w:szCs w:val="20"/>
              </w:rPr>
              <w:t xml:space="preserve">Access to information has been identified as a key barrier to Māori and Pasifika disabled people accessing </w:t>
            </w:r>
            <w:r w:rsidR="005D6B3D">
              <w:rPr>
                <w:rFonts w:ascii="ArialMT" w:hAnsi="ArialMT" w:cs="ArialMT"/>
                <w:sz w:val="20"/>
                <w:szCs w:val="20"/>
              </w:rPr>
              <w:t xml:space="preserve">disability </w:t>
            </w:r>
            <w:r w:rsidRPr="005D6B3D">
              <w:rPr>
                <w:rFonts w:ascii="ArialMT" w:hAnsi="ArialMT" w:cs="ArialMT"/>
                <w:sz w:val="20"/>
                <w:szCs w:val="20"/>
              </w:rPr>
              <w:t>information</w:t>
            </w:r>
            <w:r w:rsidR="005D6B3D">
              <w:rPr>
                <w:rFonts w:ascii="ArialMT" w:hAnsi="ArialMT" w:cs="ArialMT"/>
                <w:sz w:val="20"/>
                <w:szCs w:val="20"/>
              </w:rPr>
              <w:t xml:space="preserve"> and services</w:t>
            </w:r>
            <w:r w:rsidRPr="005D6B3D">
              <w:rPr>
                <w:rFonts w:ascii="ArialMT" w:hAnsi="ArialMT" w:cs="ArialMT"/>
                <w:sz w:val="20"/>
                <w:szCs w:val="20"/>
              </w:rPr>
              <w:t xml:space="preserve">. </w:t>
            </w:r>
          </w:p>
        </w:tc>
      </w:tr>
      <w:tr w:rsidR="00DE3E28" w:rsidTr="00C762D8">
        <w:tc>
          <w:tcPr>
            <w:tcW w:w="1271" w:type="dxa"/>
            <w:shd w:val="clear" w:color="auto" w:fill="FF0000"/>
          </w:tcPr>
          <w:p w:rsidR="00DE3E28" w:rsidRPr="009C3226" w:rsidRDefault="00FF69BC" w:rsidP="0057559B">
            <w:pPr>
              <w:spacing w:before="120" w:after="120"/>
              <w:rPr>
                <w:rFonts w:ascii="Arial" w:hAnsi="Arial" w:cs="Arial"/>
                <w:b/>
                <w:sz w:val="24"/>
                <w:szCs w:val="24"/>
              </w:rPr>
            </w:pPr>
            <w:r w:rsidRPr="009C3226">
              <w:rPr>
                <w:rFonts w:ascii="Arial" w:hAnsi="Arial" w:cs="Arial"/>
                <w:b/>
                <w:color w:val="FFFFFF" w:themeColor="background1"/>
                <w:sz w:val="24"/>
                <w:szCs w:val="24"/>
              </w:rPr>
              <w:t>RED</w:t>
            </w:r>
          </w:p>
        </w:tc>
        <w:tc>
          <w:tcPr>
            <w:tcW w:w="3969" w:type="dxa"/>
          </w:tcPr>
          <w:p w:rsidR="00DE3E28" w:rsidRPr="00E2465A" w:rsidRDefault="00A42EE6" w:rsidP="00A42EE6">
            <w:pPr>
              <w:autoSpaceDE w:val="0"/>
              <w:autoSpaceDN w:val="0"/>
              <w:adjustRightInd w:val="0"/>
              <w:spacing w:before="120" w:after="120"/>
              <w:rPr>
                <w:rFonts w:ascii="ArialMT" w:hAnsi="ArialMT" w:cs="ArialMT"/>
                <w:sz w:val="24"/>
                <w:szCs w:val="24"/>
              </w:rPr>
            </w:pPr>
            <w:r w:rsidRPr="00A42EE6">
              <w:rPr>
                <w:rFonts w:ascii="ArialMT" w:hAnsi="ArialMT" w:cs="ArialMT"/>
                <w:sz w:val="24"/>
                <w:szCs w:val="24"/>
              </w:rPr>
              <w:t>Raise health outcomes for M</w:t>
            </w:r>
            <w:r w:rsidRPr="00A42EE6">
              <w:rPr>
                <w:rFonts w:ascii="Arial" w:hAnsi="Arial" w:cs="Arial"/>
                <w:sz w:val="24"/>
                <w:szCs w:val="24"/>
              </w:rPr>
              <w:t>ā</w:t>
            </w:r>
            <w:r w:rsidRPr="00A42EE6">
              <w:rPr>
                <w:rFonts w:ascii="ArialMT" w:hAnsi="ArialMT" w:cs="ArialMT"/>
                <w:sz w:val="24"/>
                <w:szCs w:val="24"/>
              </w:rPr>
              <w:t>ori and Pasifika disabled people</w:t>
            </w:r>
            <w:r>
              <w:rPr>
                <w:rFonts w:ascii="ArialMT" w:hAnsi="ArialMT" w:cs="ArialMT"/>
                <w:sz w:val="24"/>
                <w:szCs w:val="24"/>
              </w:rPr>
              <w:t xml:space="preserve"> (CO 54)</w:t>
            </w:r>
          </w:p>
        </w:tc>
        <w:tc>
          <w:tcPr>
            <w:tcW w:w="1228"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E3E28" w:rsidRPr="005D6B3D" w:rsidRDefault="003A66E1" w:rsidP="003A66E1">
            <w:pPr>
              <w:spacing w:before="120" w:after="120"/>
              <w:rPr>
                <w:rFonts w:ascii="Arial" w:hAnsi="Arial" w:cs="Arial"/>
                <w:sz w:val="20"/>
                <w:szCs w:val="20"/>
              </w:rPr>
            </w:pPr>
            <w:r w:rsidRPr="005D6B3D">
              <w:rPr>
                <w:rFonts w:ascii="ArialMT" w:hAnsi="ArialMT" w:cs="ArialMT"/>
                <w:sz w:val="20"/>
                <w:szCs w:val="20"/>
              </w:rPr>
              <w:t>Health outcomes for M</w:t>
            </w:r>
            <w:r w:rsidRPr="005D6B3D">
              <w:rPr>
                <w:rFonts w:ascii="Arial" w:hAnsi="Arial" w:cs="Arial"/>
                <w:sz w:val="20"/>
                <w:szCs w:val="20"/>
              </w:rPr>
              <w:t>ā</w:t>
            </w:r>
            <w:r w:rsidRPr="005D6B3D">
              <w:rPr>
                <w:rFonts w:ascii="ArialMT" w:hAnsi="ArialMT" w:cs="ArialMT"/>
                <w:sz w:val="20"/>
                <w:szCs w:val="20"/>
              </w:rPr>
              <w:t>ori and Pasifika disabled people are of particular concern and need addressing urgently.</w:t>
            </w:r>
          </w:p>
        </w:tc>
      </w:tr>
      <w:tr w:rsidR="00DE3E28" w:rsidTr="00C762D8">
        <w:tc>
          <w:tcPr>
            <w:tcW w:w="1271" w:type="dxa"/>
            <w:shd w:val="clear" w:color="auto" w:fill="FF0000"/>
          </w:tcPr>
          <w:p w:rsidR="00DE3E28" w:rsidRPr="009C3226" w:rsidRDefault="00FF69BC" w:rsidP="0057559B">
            <w:pPr>
              <w:spacing w:before="120" w:after="120"/>
              <w:rPr>
                <w:rFonts w:ascii="Arial" w:hAnsi="Arial" w:cs="Arial"/>
                <w:b/>
                <w:sz w:val="24"/>
                <w:szCs w:val="24"/>
              </w:rPr>
            </w:pPr>
            <w:r w:rsidRPr="009C3226">
              <w:rPr>
                <w:rFonts w:ascii="Arial" w:hAnsi="Arial" w:cs="Arial"/>
                <w:b/>
                <w:color w:val="FFFFFF" w:themeColor="background1"/>
                <w:sz w:val="24"/>
                <w:szCs w:val="24"/>
              </w:rPr>
              <w:t>RED</w:t>
            </w:r>
          </w:p>
        </w:tc>
        <w:tc>
          <w:tcPr>
            <w:tcW w:w="3969" w:type="dxa"/>
          </w:tcPr>
          <w:p w:rsidR="00DE3E28" w:rsidRPr="00E2465A" w:rsidRDefault="00A42EE6" w:rsidP="00A42EE6">
            <w:pPr>
              <w:autoSpaceDE w:val="0"/>
              <w:autoSpaceDN w:val="0"/>
              <w:adjustRightInd w:val="0"/>
              <w:spacing w:before="120" w:after="120"/>
              <w:rPr>
                <w:rFonts w:ascii="ArialMT" w:hAnsi="ArialMT" w:cs="ArialMT"/>
                <w:sz w:val="24"/>
                <w:szCs w:val="24"/>
              </w:rPr>
            </w:pPr>
            <w:r w:rsidRPr="00A42EE6">
              <w:rPr>
                <w:rFonts w:ascii="ArialMT" w:hAnsi="ArialMT" w:cs="ArialMT"/>
                <w:sz w:val="24"/>
                <w:szCs w:val="24"/>
              </w:rPr>
              <w:t>Increase employment levels of Māori and Pasifika disabled people</w:t>
            </w:r>
            <w:r>
              <w:rPr>
                <w:rFonts w:ascii="ArialMT" w:hAnsi="ArialMT" w:cs="ArialMT"/>
                <w:sz w:val="24"/>
                <w:szCs w:val="24"/>
              </w:rPr>
              <w:t xml:space="preserve"> (CO 56)</w:t>
            </w:r>
          </w:p>
        </w:tc>
        <w:tc>
          <w:tcPr>
            <w:tcW w:w="1228"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B"/>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1229" w:type="dxa"/>
          </w:tcPr>
          <w:p w:rsidR="00DE3E28" w:rsidRPr="002D2B08" w:rsidRDefault="00A42EE6" w:rsidP="003E6B35">
            <w:pPr>
              <w:spacing w:before="120" w:after="120"/>
              <w:jc w:val="center"/>
              <w:rPr>
                <w:rFonts w:ascii="Arial" w:hAnsi="Arial" w:cs="Arial"/>
                <w:sz w:val="48"/>
                <w:szCs w:val="48"/>
              </w:rPr>
            </w:pPr>
            <w:r w:rsidRPr="002D2B08">
              <w:rPr>
                <w:rFonts w:ascii="Arial" w:hAnsi="Arial" w:cs="Arial"/>
                <w:sz w:val="48"/>
                <w:szCs w:val="48"/>
              </w:rPr>
              <w:sym w:font="Wingdings" w:char="F0FC"/>
            </w:r>
          </w:p>
        </w:tc>
        <w:tc>
          <w:tcPr>
            <w:tcW w:w="5670" w:type="dxa"/>
          </w:tcPr>
          <w:p w:rsidR="00DE3E28" w:rsidRPr="005D6B3D" w:rsidRDefault="003A66E1" w:rsidP="003A66E1">
            <w:pPr>
              <w:spacing w:before="120" w:after="120"/>
              <w:rPr>
                <w:rFonts w:ascii="Arial" w:hAnsi="Arial" w:cs="Arial"/>
                <w:sz w:val="20"/>
                <w:szCs w:val="20"/>
              </w:rPr>
            </w:pPr>
            <w:r w:rsidRPr="005D6B3D">
              <w:rPr>
                <w:rFonts w:ascii="ArialMT" w:hAnsi="ArialMT" w:cs="ArialMT"/>
                <w:sz w:val="20"/>
                <w:szCs w:val="20"/>
              </w:rPr>
              <w:t>M</w:t>
            </w:r>
            <w:r w:rsidRPr="005D6B3D">
              <w:rPr>
                <w:rFonts w:ascii="Arial" w:hAnsi="Arial" w:cs="Arial"/>
                <w:sz w:val="20"/>
                <w:szCs w:val="20"/>
              </w:rPr>
              <w:t>ā</w:t>
            </w:r>
            <w:r w:rsidRPr="005D6B3D">
              <w:rPr>
                <w:rFonts w:ascii="ArialMT" w:hAnsi="ArialMT" w:cs="ArialMT"/>
                <w:sz w:val="20"/>
                <w:szCs w:val="20"/>
              </w:rPr>
              <w:t>ori disabled people have a lower labour market participation rate than disabled people. Urgent and specific work is needed that raises M</w:t>
            </w:r>
            <w:r w:rsidRPr="005D6B3D">
              <w:rPr>
                <w:rFonts w:ascii="Arial" w:hAnsi="Arial" w:cs="Arial"/>
                <w:sz w:val="20"/>
                <w:szCs w:val="20"/>
              </w:rPr>
              <w:t>ā</w:t>
            </w:r>
            <w:r w:rsidRPr="005D6B3D">
              <w:rPr>
                <w:rFonts w:ascii="ArialMT" w:hAnsi="ArialMT" w:cs="ArialMT"/>
                <w:sz w:val="20"/>
                <w:szCs w:val="20"/>
              </w:rPr>
              <w:t>ori disabled and Pasifika disabled</w:t>
            </w:r>
            <w:r w:rsidR="005D6B3D">
              <w:rPr>
                <w:rFonts w:ascii="ArialMT" w:hAnsi="ArialMT" w:cs="ArialMT"/>
                <w:sz w:val="20"/>
                <w:szCs w:val="20"/>
              </w:rPr>
              <w:t xml:space="preserve"> peoples</w:t>
            </w:r>
            <w:r w:rsidR="00FC54FF">
              <w:rPr>
                <w:rFonts w:ascii="ArialMT" w:hAnsi="ArialMT" w:cs="ArialMT"/>
                <w:sz w:val="20"/>
                <w:szCs w:val="20"/>
              </w:rPr>
              <w:t xml:space="preserve"> </w:t>
            </w:r>
            <w:r w:rsidRPr="005D6B3D">
              <w:rPr>
                <w:rFonts w:ascii="ArialMT" w:hAnsi="ArialMT" w:cs="ArialMT"/>
                <w:sz w:val="20"/>
                <w:szCs w:val="20"/>
              </w:rPr>
              <w:t xml:space="preserve"> participation in employment.</w:t>
            </w:r>
          </w:p>
        </w:tc>
      </w:tr>
    </w:tbl>
    <w:p w:rsidR="007B0E32" w:rsidRPr="00A42EE6" w:rsidRDefault="007B0E32" w:rsidP="00A42EE6">
      <w:pPr>
        <w:autoSpaceDE w:val="0"/>
        <w:autoSpaceDN w:val="0"/>
        <w:adjustRightInd w:val="0"/>
        <w:spacing w:before="240" w:after="240"/>
        <w:rPr>
          <w:rFonts w:ascii="ArialMT" w:hAnsi="ArialMT" w:cs="ArialMT"/>
          <w:sz w:val="24"/>
          <w:szCs w:val="24"/>
        </w:rPr>
      </w:pPr>
    </w:p>
    <w:p w:rsidR="00435547" w:rsidRPr="00435547" w:rsidRDefault="00435547" w:rsidP="00BB00DA">
      <w:pPr>
        <w:pStyle w:val="Heading1"/>
      </w:pPr>
      <w:r w:rsidRPr="00435547">
        <w:t xml:space="preserve">Progressing these priorities </w:t>
      </w:r>
    </w:p>
    <w:p w:rsidR="00435547" w:rsidRPr="00435547" w:rsidRDefault="00435547" w:rsidP="00435547">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pPr>
      <w:r>
        <w:rPr>
          <w:rFonts w:ascii="ArialMT" w:hAnsi="ArialMT" w:cs="ArialMT"/>
          <w:sz w:val="24"/>
          <w:szCs w:val="24"/>
        </w:rPr>
        <w:t xml:space="preserve">There are two </w:t>
      </w:r>
      <w:r w:rsidR="00BB00DA">
        <w:rPr>
          <w:rFonts w:ascii="ArialMT" w:hAnsi="ArialMT" w:cs="ArialMT"/>
          <w:sz w:val="24"/>
          <w:szCs w:val="24"/>
        </w:rPr>
        <w:t xml:space="preserve">overarching </w:t>
      </w:r>
      <w:r>
        <w:rPr>
          <w:rFonts w:ascii="ArialMT" w:hAnsi="ArialMT" w:cs="ArialMT"/>
          <w:sz w:val="24"/>
          <w:szCs w:val="24"/>
        </w:rPr>
        <w:t>s</w:t>
      </w:r>
      <w:r w:rsidRPr="00435547">
        <w:rPr>
          <w:rFonts w:ascii="ArialMT" w:hAnsi="ArialMT" w:cs="ArialMT"/>
          <w:sz w:val="24"/>
          <w:szCs w:val="24"/>
        </w:rPr>
        <w:t>trategic priorities</w:t>
      </w:r>
      <w:r>
        <w:rPr>
          <w:rFonts w:ascii="ArialMT" w:hAnsi="ArialMT" w:cs="ArialMT"/>
          <w:sz w:val="24"/>
          <w:szCs w:val="24"/>
        </w:rPr>
        <w:t xml:space="preserve"> that will help progress several of the </w:t>
      </w:r>
      <w:r w:rsidR="00BB00DA">
        <w:rPr>
          <w:rFonts w:ascii="ArialMT" w:hAnsi="ArialMT" w:cs="ArialMT"/>
          <w:sz w:val="24"/>
          <w:szCs w:val="24"/>
        </w:rPr>
        <w:t xml:space="preserve">actions </w:t>
      </w:r>
      <w:r>
        <w:rPr>
          <w:rFonts w:ascii="ArialMT" w:hAnsi="ArialMT" w:cs="ArialMT"/>
          <w:sz w:val="24"/>
          <w:szCs w:val="24"/>
        </w:rPr>
        <w:t xml:space="preserve">above, </w:t>
      </w:r>
      <w:r w:rsidR="00BB00DA">
        <w:rPr>
          <w:rFonts w:ascii="ArialMT" w:hAnsi="ArialMT" w:cs="ArialMT"/>
          <w:sz w:val="24"/>
          <w:szCs w:val="24"/>
        </w:rPr>
        <w:t xml:space="preserve">and help to implement several articles of the CRPD and recommendations of the </w:t>
      </w:r>
      <w:r>
        <w:rPr>
          <w:rFonts w:ascii="ArialMT" w:hAnsi="ArialMT" w:cs="ArialMT"/>
          <w:sz w:val="24"/>
          <w:szCs w:val="24"/>
        </w:rPr>
        <w:t>Concluding Observation</w:t>
      </w:r>
      <w:r w:rsidR="00BB00DA">
        <w:rPr>
          <w:rFonts w:ascii="ArialMT" w:hAnsi="ArialMT" w:cs="ArialMT"/>
          <w:sz w:val="24"/>
          <w:szCs w:val="24"/>
        </w:rPr>
        <w:t>s. T</w:t>
      </w:r>
      <w:r>
        <w:rPr>
          <w:rFonts w:ascii="ArialMT" w:hAnsi="ArialMT" w:cs="ArialMT"/>
          <w:sz w:val="24"/>
          <w:szCs w:val="24"/>
        </w:rPr>
        <w:t>hese are:</w:t>
      </w:r>
    </w:p>
    <w:p w:rsidR="007259BA" w:rsidRDefault="007259BA" w:rsidP="00435547">
      <w:pPr>
        <w:pStyle w:val="ListParagraph"/>
        <w:numPr>
          <w:ilvl w:val="0"/>
          <w:numId w:val="11"/>
        </w:numPr>
        <w:spacing w:before="240" w:after="240"/>
        <w:ind w:left="714" w:hanging="357"/>
        <w:contextualSpacing w:val="0"/>
        <w:rPr>
          <w:rFonts w:ascii="Arial" w:hAnsi="Arial" w:cs="Arial"/>
          <w:sz w:val="24"/>
          <w:szCs w:val="24"/>
        </w:rPr>
      </w:pPr>
      <w:r>
        <w:rPr>
          <w:rFonts w:ascii="Arial" w:hAnsi="Arial" w:cs="Arial"/>
          <w:sz w:val="24"/>
          <w:szCs w:val="24"/>
        </w:rPr>
        <w:t>C</w:t>
      </w:r>
      <w:r w:rsidRPr="00B37199">
        <w:rPr>
          <w:rFonts w:ascii="Arial" w:hAnsi="Arial" w:cs="Arial"/>
          <w:sz w:val="24"/>
          <w:szCs w:val="24"/>
        </w:rPr>
        <w:t>larify, in legislation and policy, reasonable accommodation obligations and examples to guide services and support to disabled people in all areas, inc</w:t>
      </w:r>
      <w:r>
        <w:rPr>
          <w:rFonts w:ascii="Arial" w:hAnsi="Arial" w:cs="Arial"/>
          <w:sz w:val="24"/>
          <w:szCs w:val="24"/>
        </w:rPr>
        <w:t>luding education and employment</w:t>
      </w:r>
    </w:p>
    <w:p w:rsidR="00435547" w:rsidRPr="00B37199" w:rsidRDefault="00BB00DA" w:rsidP="00435547">
      <w:pPr>
        <w:pStyle w:val="ListParagraph"/>
        <w:numPr>
          <w:ilvl w:val="0"/>
          <w:numId w:val="11"/>
        </w:numPr>
        <w:spacing w:before="240" w:after="240"/>
        <w:ind w:left="714" w:hanging="357"/>
        <w:contextualSpacing w:val="0"/>
        <w:rPr>
          <w:rFonts w:ascii="Arial" w:hAnsi="Arial" w:cs="Arial"/>
          <w:sz w:val="24"/>
          <w:szCs w:val="24"/>
        </w:rPr>
      </w:pPr>
      <w:r>
        <w:rPr>
          <w:rFonts w:ascii="Arial" w:hAnsi="Arial" w:cs="Arial"/>
          <w:sz w:val="24"/>
          <w:szCs w:val="24"/>
        </w:rPr>
        <w:lastRenderedPageBreak/>
        <w:t>E</w:t>
      </w:r>
      <w:r w:rsidR="00435547" w:rsidRPr="00B37199">
        <w:rPr>
          <w:rFonts w:ascii="Arial" w:hAnsi="Arial" w:cs="Arial"/>
          <w:sz w:val="24"/>
          <w:szCs w:val="24"/>
        </w:rPr>
        <w:t>nsure a Human Rights Approach</w:t>
      </w:r>
      <w:r w:rsidR="003E1D19">
        <w:rPr>
          <w:rStyle w:val="FootnoteReference"/>
          <w:rFonts w:ascii="Arial" w:hAnsi="Arial" w:cs="Arial"/>
          <w:sz w:val="24"/>
          <w:szCs w:val="24"/>
        </w:rPr>
        <w:footnoteReference w:id="4"/>
      </w:r>
      <w:r w:rsidR="00435547" w:rsidRPr="00B37199">
        <w:rPr>
          <w:rFonts w:ascii="Arial" w:hAnsi="Arial" w:cs="Arial"/>
          <w:sz w:val="24"/>
          <w:szCs w:val="24"/>
        </w:rPr>
        <w:t xml:space="preserve"> is used in all services and support</w:t>
      </w:r>
      <w:r>
        <w:rPr>
          <w:rFonts w:ascii="Arial" w:hAnsi="Arial" w:cs="Arial"/>
          <w:sz w:val="24"/>
          <w:szCs w:val="24"/>
        </w:rPr>
        <w:t>s</w:t>
      </w:r>
      <w:r w:rsidR="00435547" w:rsidRPr="00B37199">
        <w:rPr>
          <w:rFonts w:ascii="Arial" w:hAnsi="Arial" w:cs="Arial"/>
          <w:sz w:val="24"/>
          <w:szCs w:val="24"/>
        </w:rPr>
        <w:t xml:space="preserve"> provided to disabled people and in mainstream services and support</w:t>
      </w:r>
    </w:p>
    <w:p w:rsidR="001520C5" w:rsidRPr="00BB00DA" w:rsidRDefault="00435547" w:rsidP="00BB00DA">
      <w:pPr>
        <w:pStyle w:val="ListParagraph"/>
        <w:numPr>
          <w:ilvl w:val="0"/>
          <w:numId w:val="1"/>
        </w:numPr>
        <w:autoSpaceDE w:val="0"/>
        <w:autoSpaceDN w:val="0"/>
        <w:adjustRightInd w:val="0"/>
        <w:spacing w:before="240" w:after="240"/>
        <w:ind w:left="426" w:hanging="709"/>
        <w:contextualSpacing w:val="0"/>
        <w:rPr>
          <w:rFonts w:ascii="ArialMT" w:hAnsi="ArialMT" w:cs="ArialMT"/>
          <w:sz w:val="24"/>
          <w:szCs w:val="24"/>
        </w:rPr>
        <w:sectPr w:rsidR="001520C5" w:rsidRPr="00BB00DA" w:rsidSect="00664EBF">
          <w:footerReference w:type="default" r:id="rId13"/>
          <w:endnotePr>
            <w:numFmt w:val="decimal"/>
          </w:endnotePr>
          <w:pgSz w:w="16838" w:h="11906" w:orient="landscape"/>
          <w:pgMar w:top="1440" w:right="1361" w:bottom="1440" w:left="1134" w:header="709" w:footer="709" w:gutter="0"/>
          <w:cols w:space="708"/>
          <w:docGrid w:linePitch="360"/>
        </w:sectPr>
      </w:pPr>
      <w:r w:rsidRPr="00BB00DA">
        <w:rPr>
          <w:rFonts w:ascii="ArialMT" w:hAnsi="ArialMT" w:cs="ArialMT"/>
          <w:sz w:val="24"/>
          <w:szCs w:val="24"/>
        </w:rPr>
        <w:t xml:space="preserve">The DPOs </w:t>
      </w:r>
      <w:r w:rsidR="00BB00DA">
        <w:rPr>
          <w:rFonts w:ascii="ArialMT" w:hAnsi="ArialMT" w:cs="ArialMT"/>
          <w:sz w:val="24"/>
          <w:szCs w:val="24"/>
        </w:rPr>
        <w:t>are</w:t>
      </w:r>
      <w:r w:rsidRPr="00BB00DA">
        <w:rPr>
          <w:rFonts w:ascii="ArialMT" w:hAnsi="ArialMT" w:cs="ArialMT"/>
          <w:sz w:val="24"/>
          <w:szCs w:val="24"/>
        </w:rPr>
        <w:t xml:space="preserve"> a vital resource for helping to define and develop these two strategic overarching priorities</w:t>
      </w:r>
      <w:r w:rsidR="00BB00DA">
        <w:rPr>
          <w:rFonts w:ascii="ArialMT" w:hAnsi="ArialMT" w:cs="ArialMT"/>
          <w:sz w:val="24"/>
          <w:szCs w:val="24"/>
        </w:rPr>
        <w:t>, in addition to all actions to implement the CRPD</w:t>
      </w:r>
      <w:r w:rsidRPr="00BB00DA">
        <w:rPr>
          <w:rFonts w:ascii="ArialMT" w:hAnsi="ArialMT" w:cs="ArialMT"/>
          <w:sz w:val="24"/>
          <w:szCs w:val="24"/>
        </w:rPr>
        <w:t xml:space="preserve">. </w:t>
      </w:r>
    </w:p>
    <w:p w:rsidR="0001381F" w:rsidRDefault="007B0E32" w:rsidP="007B0E32">
      <w:pPr>
        <w:pStyle w:val="Heading1"/>
      </w:pPr>
      <w:r>
        <w:lastRenderedPageBreak/>
        <w:t>References &amp; Guiding documents</w:t>
      </w:r>
    </w:p>
    <w:p w:rsidR="007B0E32" w:rsidRPr="00384FE3" w:rsidRDefault="007B0E32" w:rsidP="00384FE3">
      <w:pPr>
        <w:autoSpaceDE w:val="0"/>
        <w:autoSpaceDN w:val="0"/>
        <w:adjustRightInd w:val="0"/>
        <w:spacing w:before="600" w:after="240"/>
        <w:rPr>
          <w:rFonts w:ascii="ArialMT" w:hAnsi="ArialMT" w:cs="ArialMT"/>
          <w:b/>
          <w:sz w:val="24"/>
          <w:szCs w:val="24"/>
        </w:rPr>
      </w:pPr>
      <w:r w:rsidRPr="00384FE3">
        <w:rPr>
          <w:rFonts w:ascii="ArialMT" w:hAnsi="ArialMT" w:cs="ArialMT"/>
          <w:b/>
          <w:sz w:val="24"/>
          <w:szCs w:val="24"/>
        </w:rPr>
        <w:t>DPO</w:t>
      </w:r>
      <w:r w:rsidR="00183745">
        <w:rPr>
          <w:rFonts w:ascii="ArialMT" w:hAnsi="ArialMT" w:cs="ArialMT"/>
          <w:b/>
          <w:sz w:val="24"/>
          <w:szCs w:val="24"/>
        </w:rPr>
        <w:t>s</w:t>
      </w:r>
      <w:r w:rsidRPr="00384FE3">
        <w:rPr>
          <w:rFonts w:ascii="ArialMT" w:hAnsi="ArialMT" w:cs="ArialMT"/>
          <w:b/>
          <w:sz w:val="24"/>
          <w:szCs w:val="24"/>
        </w:rPr>
        <w:t xml:space="preserve"> Shadow report</w:t>
      </w:r>
    </w:p>
    <w:p w:rsidR="00384FE3" w:rsidRPr="00384FE3" w:rsidRDefault="00384FE3" w:rsidP="00384FE3">
      <w:pPr>
        <w:pStyle w:val="EndnoteText"/>
        <w:spacing w:before="240" w:after="240"/>
        <w:ind w:left="284" w:firstLine="0"/>
        <w:rPr>
          <w:rFonts w:ascii="Arial" w:hAnsi="Arial" w:cs="Arial"/>
          <w:sz w:val="24"/>
          <w:szCs w:val="24"/>
        </w:rPr>
      </w:pPr>
      <w:r w:rsidRPr="00384FE3">
        <w:rPr>
          <w:rFonts w:ascii="Arial" w:hAnsi="Arial" w:cs="Arial"/>
          <w:sz w:val="24"/>
          <w:szCs w:val="24"/>
        </w:rPr>
        <w:t>Disabled Persons Assembly NZ Inc. (2014) “New Zealand Disabled Person’s Organisations Report to the United Nations Committee on the Rights of Persons with Disabilities on New Zealand’s Implementation of the Convention on the Rights of Persons with Disabilities. 31st July 2014</w:t>
      </w:r>
      <w:r>
        <w:rPr>
          <w:rFonts w:ascii="Arial" w:hAnsi="Arial" w:cs="Arial"/>
          <w:sz w:val="24"/>
          <w:szCs w:val="24"/>
        </w:rPr>
        <w:t>”.</w:t>
      </w:r>
    </w:p>
    <w:p w:rsidR="00384FE3" w:rsidRDefault="008A3684" w:rsidP="007B0E32">
      <w:pPr>
        <w:autoSpaceDE w:val="0"/>
        <w:autoSpaceDN w:val="0"/>
        <w:adjustRightInd w:val="0"/>
        <w:spacing w:before="240" w:after="240"/>
        <w:rPr>
          <w:rFonts w:ascii="ArialMT" w:hAnsi="ArialMT" w:cs="ArialMT"/>
          <w:sz w:val="24"/>
          <w:szCs w:val="24"/>
        </w:rPr>
      </w:pPr>
      <w:hyperlink r:id="rId14" w:history="1">
        <w:r w:rsidR="00384FE3" w:rsidRPr="00352689">
          <w:rPr>
            <w:rStyle w:val="Hyperlink"/>
            <w:rFonts w:ascii="ArialMT" w:hAnsi="ArialMT" w:cs="ArialMT"/>
            <w:sz w:val="24"/>
            <w:szCs w:val="24"/>
          </w:rPr>
          <w:t>http://www.dpa.org.nz/resources/sector-resources/the-united-nations-convention-on-rights-of-persons-with-disabilities/dpo-shadow-report</w:t>
        </w:r>
      </w:hyperlink>
    </w:p>
    <w:p w:rsidR="00384FE3" w:rsidRDefault="00384FE3" w:rsidP="007B0E32">
      <w:pPr>
        <w:autoSpaceDE w:val="0"/>
        <w:autoSpaceDN w:val="0"/>
        <w:adjustRightInd w:val="0"/>
        <w:spacing w:before="240" w:after="240"/>
        <w:rPr>
          <w:rFonts w:ascii="ArialMT" w:hAnsi="ArialMT" w:cs="ArialMT"/>
          <w:b/>
          <w:sz w:val="24"/>
          <w:szCs w:val="24"/>
        </w:rPr>
      </w:pPr>
    </w:p>
    <w:p w:rsidR="007B0E32" w:rsidRPr="00384FE3" w:rsidRDefault="007B0E32" w:rsidP="007B0E32">
      <w:pPr>
        <w:autoSpaceDE w:val="0"/>
        <w:autoSpaceDN w:val="0"/>
        <w:adjustRightInd w:val="0"/>
        <w:spacing w:before="240" w:after="240"/>
        <w:rPr>
          <w:rFonts w:ascii="ArialMT" w:hAnsi="ArialMT" w:cs="ArialMT"/>
          <w:b/>
          <w:sz w:val="24"/>
          <w:szCs w:val="24"/>
        </w:rPr>
      </w:pPr>
      <w:r w:rsidRPr="00384FE3">
        <w:rPr>
          <w:rFonts w:ascii="ArialMT" w:hAnsi="ArialMT" w:cs="ArialMT"/>
          <w:b/>
          <w:sz w:val="24"/>
          <w:szCs w:val="24"/>
        </w:rPr>
        <w:t>C</w:t>
      </w:r>
      <w:r w:rsidR="005D4FBA">
        <w:rPr>
          <w:rFonts w:ascii="ArialMT" w:hAnsi="ArialMT" w:cs="ArialMT"/>
          <w:b/>
          <w:sz w:val="24"/>
          <w:szCs w:val="24"/>
        </w:rPr>
        <w:t xml:space="preserve">onvention Coalition </w:t>
      </w:r>
      <w:r w:rsidRPr="00384FE3">
        <w:rPr>
          <w:rFonts w:ascii="ArialMT" w:hAnsi="ArialMT" w:cs="ArialMT"/>
          <w:b/>
          <w:sz w:val="24"/>
          <w:szCs w:val="24"/>
        </w:rPr>
        <w:t>reports</w:t>
      </w:r>
    </w:p>
    <w:p w:rsidR="00384FE3" w:rsidRPr="00454E7E" w:rsidRDefault="00384FE3" w:rsidP="00384FE3">
      <w:pPr>
        <w:pStyle w:val="EndnoteText"/>
        <w:spacing w:before="240" w:after="240"/>
        <w:ind w:left="284" w:firstLine="0"/>
        <w:rPr>
          <w:rFonts w:ascii="Arial" w:hAnsi="Arial" w:cs="Arial"/>
          <w:sz w:val="24"/>
          <w:szCs w:val="24"/>
        </w:rPr>
      </w:pPr>
      <w:r w:rsidRPr="00454E7E">
        <w:rPr>
          <w:rFonts w:ascii="Arial" w:hAnsi="Arial" w:cs="Arial"/>
          <w:sz w:val="24"/>
          <w:szCs w:val="24"/>
        </w:rPr>
        <w:t>Convention Coalition Monitoring Group. “Disability Rights in Aotearoa New Zealand 2010: A report on the Human Rights of Disabled People in Aotearoa New Zealand” (2010</w:t>
      </w:r>
      <w:r>
        <w:rPr>
          <w:rFonts w:ascii="Arial" w:hAnsi="Arial" w:cs="Arial"/>
          <w:sz w:val="24"/>
          <w:szCs w:val="24"/>
        </w:rPr>
        <w:t>).</w:t>
      </w:r>
    </w:p>
    <w:p w:rsidR="00384FE3" w:rsidRDefault="00384FE3" w:rsidP="00384FE3">
      <w:pPr>
        <w:pStyle w:val="EndnoteText"/>
        <w:spacing w:before="240" w:after="240"/>
        <w:ind w:left="284" w:firstLine="0"/>
        <w:rPr>
          <w:rFonts w:ascii="Arial" w:hAnsi="Arial" w:cs="Arial"/>
          <w:sz w:val="24"/>
          <w:szCs w:val="24"/>
        </w:rPr>
      </w:pPr>
      <w:r w:rsidRPr="00454E7E">
        <w:rPr>
          <w:rFonts w:ascii="Arial" w:hAnsi="Arial" w:cs="Arial"/>
          <w:sz w:val="24"/>
          <w:szCs w:val="24"/>
        </w:rPr>
        <w:t>Convention Coalition Monitoring Group. “Disability Rights in Aotearoa New Zealand 2012: A report on the Human Rights of Disabled People in Aotearoa New Zealand. (2012</w:t>
      </w:r>
      <w:r>
        <w:rPr>
          <w:rFonts w:ascii="Arial" w:hAnsi="Arial" w:cs="Arial"/>
          <w:sz w:val="24"/>
          <w:szCs w:val="24"/>
        </w:rPr>
        <w:t>)</w:t>
      </w:r>
      <w:r w:rsidRPr="00454E7E">
        <w:rPr>
          <w:rFonts w:ascii="Arial" w:hAnsi="Arial" w:cs="Arial"/>
          <w:sz w:val="24"/>
          <w:szCs w:val="24"/>
        </w:rPr>
        <w:t>.</w:t>
      </w:r>
    </w:p>
    <w:p w:rsidR="00384FE3" w:rsidRPr="00454E7E" w:rsidRDefault="00384FE3" w:rsidP="00384FE3">
      <w:pPr>
        <w:pStyle w:val="EndnoteText"/>
        <w:spacing w:before="240" w:after="240"/>
        <w:ind w:left="284" w:firstLine="0"/>
        <w:rPr>
          <w:rFonts w:ascii="Arial" w:hAnsi="Arial" w:cs="Arial"/>
          <w:sz w:val="24"/>
          <w:szCs w:val="24"/>
        </w:rPr>
      </w:pPr>
      <w:r w:rsidRPr="00454E7E">
        <w:rPr>
          <w:rFonts w:ascii="Arial" w:hAnsi="Arial" w:cs="Arial"/>
          <w:sz w:val="24"/>
          <w:szCs w:val="24"/>
        </w:rPr>
        <w:t>Convention Coalition Monitoring Group. “Disability Rights in Aotearoa New Zealand 2013: Youth. A report on the Human Rights of Disabled People in Aotearoa New Zealand. (2013), p 37.</w:t>
      </w:r>
    </w:p>
    <w:p w:rsidR="00384FE3" w:rsidRDefault="008A3684" w:rsidP="007B0E32">
      <w:pPr>
        <w:autoSpaceDE w:val="0"/>
        <w:autoSpaceDN w:val="0"/>
        <w:adjustRightInd w:val="0"/>
        <w:spacing w:before="240" w:after="240"/>
        <w:rPr>
          <w:rFonts w:ascii="ArialMT" w:hAnsi="ArialMT" w:cs="ArialMT"/>
          <w:sz w:val="24"/>
          <w:szCs w:val="24"/>
        </w:rPr>
      </w:pPr>
      <w:hyperlink r:id="rId15" w:history="1">
        <w:r w:rsidR="00384FE3" w:rsidRPr="00352689">
          <w:rPr>
            <w:rStyle w:val="Hyperlink"/>
            <w:rFonts w:ascii="ArialMT" w:hAnsi="ArialMT" w:cs="ArialMT"/>
            <w:sz w:val="24"/>
            <w:szCs w:val="24"/>
          </w:rPr>
          <w:t>http://www.dpa.org.nz/resources/sector-resources/the-convention-disability-rights-in-aotearoa-new-zealand</w:t>
        </w:r>
      </w:hyperlink>
    </w:p>
    <w:p w:rsidR="00384FE3" w:rsidRDefault="00384FE3" w:rsidP="007B0E32">
      <w:pPr>
        <w:autoSpaceDE w:val="0"/>
        <w:autoSpaceDN w:val="0"/>
        <w:adjustRightInd w:val="0"/>
        <w:spacing w:before="240" w:after="240"/>
        <w:rPr>
          <w:rFonts w:ascii="ArialMT" w:hAnsi="ArialMT" w:cs="ArialMT"/>
          <w:b/>
          <w:sz w:val="24"/>
          <w:szCs w:val="24"/>
        </w:rPr>
      </w:pPr>
    </w:p>
    <w:p w:rsidR="007B0E32" w:rsidRPr="00384FE3" w:rsidRDefault="007B0E32" w:rsidP="007B0E32">
      <w:pPr>
        <w:autoSpaceDE w:val="0"/>
        <w:autoSpaceDN w:val="0"/>
        <w:adjustRightInd w:val="0"/>
        <w:spacing w:before="240" w:after="240"/>
        <w:rPr>
          <w:rFonts w:ascii="ArialMT" w:hAnsi="ArialMT" w:cs="ArialMT"/>
          <w:b/>
          <w:sz w:val="24"/>
          <w:szCs w:val="24"/>
        </w:rPr>
      </w:pPr>
      <w:r w:rsidRPr="00384FE3">
        <w:rPr>
          <w:rFonts w:ascii="ArialMT" w:hAnsi="ArialMT" w:cs="ArialMT"/>
          <w:b/>
          <w:sz w:val="24"/>
          <w:szCs w:val="24"/>
        </w:rPr>
        <w:t>I</w:t>
      </w:r>
      <w:r w:rsidR="005D4FBA">
        <w:rPr>
          <w:rFonts w:ascii="ArialMT" w:hAnsi="ArialMT" w:cs="ArialMT"/>
          <w:b/>
          <w:sz w:val="24"/>
          <w:szCs w:val="24"/>
        </w:rPr>
        <w:t xml:space="preserve">ndependent Monitoring Mechanism </w:t>
      </w:r>
      <w:r w:rsidRPr="00384FE3">
        <w:rPr>
          <w:rFonts w:ascii="ArialMT" w:hAnsi="ArialMT" w:cs="ArialMT"/>
          <w:b/>
          <w:sz w:val="24"/>
          <w:szCs w:val="24"/>
        </w:rPr>
        <w:t>reports</w:t>
      </w:r>
    </w:p>
    <w:p w:rsidR="00384FE3" w:rsidRDefault="00384FE3" w:rsidP="00384FE3">
      <w:pPr>
        <w:pStyle w:val="EndnoteText"/>
        <w:spacing w:before="240" w:after="240"/>
        <w:ind w:left="284" w:firstLine="0"/>
        <w:rPr>
          <w:rFonts w:ascii="Arial" w:hAnsi="Arial" w:cs="Arial"/>
          <w:sz w:val="24"/>
          <w:szCs w:val="24"/>
        </w:rPr>
      </w:pPr>
      <w:r w:rsidRPr="00454E7E">
        <w:rPr>
          <w:rFonts w:ascii="Arial" w:hAnsi="Arial" w:cs="Arial"/>
          <w:sz w:val="24"/>
          <w:szCs w:val="24"/>
        </w:rPr>
        <w:t>Human Rights Commission (2012) “Making Disability Rights Real Whkatūturu ngā Tika Hauātanga: Annual Report of the Independent Monitoring Mechanism of the Convention on the Rights of Persons with Disabilities 1</w:t>
      </w:r>
      <w:r>
        <w:rPr>
          <w:rFonts w:ascii="Arial" w:hAnsi="Arial" w:cs="Arial"/>
          <w:sz w:val="24"/>
          <w:szCs w:val="24"/>
        </w:rPr>
        <w:t xml:space="preserve"> July 2011 – 30 June 2012”.</w:t>
      </w:r>
    </w:p>
    <w:p w:rsidR="00384FE3" w:rsidRDefault="00384FE3" w:rsidP="00384FE3">
      <w:pPr>
        <w:pStyle w:val="EndnoteText"/>
        <w:spacing w:before="240" w:after="240"/>
        <w:ind w:left="284" w:firstLine="0"/>
        <w:rPr>
          <w:rFonts w:ascii="Arial" w:hAnsi="Arial" w:cs="Arial"/>
          <w:sz w:val="24"/>
          <w:szCs w:val="24"/>
        </w:rPr>
      </w:pPr>
      <w:r>
        <w:rPr>
          <w:rFonts w:ascii="Arial" w:hAnsi="Arial" w:cs="Arial"/>
          <w:sz w:val="24"/>
          <w:szCs w:val="24"/>
        </w:rPr>
        <w:t>Human Rights Commission (2014</w:t>
      </w:r>
      <w:r w:rsidRPr="00454E7E">
        <w:rPr>
          <w:rFonts w:ascii="Arial" w:hAnsi="Arial" w:cs="Arial"/>
          <w:sz w:val="24"/>
          <w:szCs w:val="24"/>
        </w:rPr>
        <w:t xml:space="preserve">) “Making Disability Rights Real Whkatūturu ngā Tika Hauātanga: </w:t>
      </w:r>
      <w:r>
        <w:rPr>
          <w:rFonts w:ascii="Arial" w:hAnsi="Arial" w:cs="Arial"/>
          <w:sz w:val="24"/>
          <w:szCs w:val="24"/>
        </w:rPr>
        <w:t xml:space="preserve">Second Report of the Independent Monitoring </w:t>
      </w:r>
      <w:r w:rsidRPr="00454E7E">
        <w:rPr>
          <w:rFonts w:ascii="Arial" w:hAnsi="Arial" w:cs="Arial"/>
          <w:sz w:val="24"/>
          <w:szCs w:val="24"/>
        </w:rPr>
        <w:t>Mechanism of the Convention on the Rights of Persons with Disabilities</w:t>
      </w:r>
      <w:r>
        <w:rPr>
          <w:rFonts w:ascii="Arial" w:hAnsi="Arial" w:cs="Arial"/>
          <w:sz w:val="24"/>
          <w:szCs w:val="24"/>
        </w:rPr>
        <w:t>. Aotearoa New Zealand. July 2012 – December 2013”.</w:t>
      </w:r>
    </w:p>
    <w:p w:rsidR="006E275E" w:rsidRDefault="008A3684" w:rsidP="006E275E">
      <w:pPr>
        <w:autoSpaceDE w:val="0"/>
        <w:autoSpaceDN w:val="0"/>
        <w:adjustRightInd w:val="0"/>
        <w:spacing w:before="240" w:after="240"/>
        <w:rPr>
          <w:rFonts w:ascii="ArialMT" w:hAnsi="ArialMT" w:cs="ArialMT"/>
          <w:sz w:val="24"/>
          <w:szCs w:val="24"/>
        </w:rPr>
      </w:pPr>
      <w:hyperlink r:id="rId16" w:history="1">
        <w:r w:rsidR="00384FE3" w:rsidRPr="00352689">
          <w:rPr>
            <w:rStyle w:val="Hyperlink"/>
            <w:rFonts w:ascii="ArialMT" w:hAnsi="ArialMT" w:cs="ArialMT"/>
            <w:sz w:val="24"/>
            <w:szCs w:val="24"/>
          </w:rPr>
          <w:t>http://www.hrc.co.nz/disabled-people/convention-on-the-rights-of-persons-with-disabilities/making-disability-rights-real/</w:t>
        </w:r>
      </w:hyperlink>
    </w:p>
    <w:p w:rsidR="006E275E" w:rsidRDefault="006E275E">
      <w:pPr>
        <w:rPr>
          <w:rFonts w:ascii="ArialMT" w:hAnsi="ArialMT" w:cs="ArialMT"/>
          <w:sz w:val="24"/>
          <w:szCs w:val="24"/>
        </w:rPr>
      </w:pPr>
    </w:p>
    <w:p w:rsidR="006E275E" w:rsidRDefault="00D67F33" w:rsidP="006E275E">
      <w:pPr>
        <w:pStyle w:val="Heading1"/>
      </w:pPr>
      <w:r>
        <w:t>Short summary of the DPOs</w:t>
      </w:r>
    </w:p>
    <w:p w:rsidR="006E275E" w:rsidRPr="008F4A90" w:rsidRDefault="006E275E" w:rsidP="006E275E">
      <w:pPr>
        <w:spacing w:before="600"/>
        <w:ind w:left="284"/>
        <w:rPr>
          <w:rFonts w:ascii="Arial Rounded MT Bold" w:hAnsi="Arial Rounded MT Bold" w:cs="Arial"/>
          <w:b/>
          <w:color w:val="2F5496" w:themeColor="accent5" w:themeShade="BF"/>
          <w:sz w:val="32"/>
          <w:szCs w:val="32"/>
        </w:rPr>
      </w:pPr>
      <w:r w:rsidRPr="008F4A90">
        <w:rPr>
          <w:rFonts w:ascii="Arial Rounded MT Bold" w:hAnsi="Arial Rounded MT Bold" w:cs="Arial"/>
          <w:b/>
          <w:color w:val="2F5496" w:themeColor="accent5" w:themeShade="BF"/>
          <w:sz w:val="32"/>
          <w:szCs w:val="32"/>
        </w:rPr>
        <w:t>Association of Blind Citizens of New Zealand Inc.</w:t>
      </w:r>
    </w:p>
    <w:p w:rsidR="006E275E" w:rsidRPr="00784CC6" w:rsidRDefault="006E275E" w:rsidP="006E275E">
      <w:pPr>
        <w:ind w:left="284"/>
        <w:rPr>
          <w:rFonts w:ascii="Arial" w:hAnsi="Arial" w:cs="Arial"/>
          <w:sz w:val="24"/>
          <w:szCs w:val="24"/>
        </w:rPr>
      </w:pPr>
      <w:r w:rsidRPr="00784CC6">
        <w:rPr>
          <w:rFonts w:ascii="Arial" w:hAnsi="Arial" w:cs="Arial"/>
          <w:sz w:val="24"/>
          <w:szCs w:val="24"/>
        </w:rPr>
        <w:t>Founded in 1945, the Association of Blind Citizens of New Zealand Inc (Blind Citizens NZ) is New Zealand’s leading blindness consumer organisation and one of the country’s largest organisations of disabled consumers. Our aim is to heighten awareness of the rights of blind and vision impaired people and to remove the barriers that impact upon our ability to live in an accessible, equitable and inclusive society. We have a nation-wide membership of approximately 1,500 blind and vision impaired people who participate in our work via local branches and informal networks.</w:t>
      </w:r>
    </w:p>
    <w:p w:rsidR="006E275E" w:rsidRPr="00784CC6" w:rsidRDefault="006E275E" w:rsidP="006E275E">
      <w:pPr>
        <w:ind w:left="284"/>
        <w:rPr>
          <w:rFonts w:ascii="Arial" w:hAnsi="Arial" w:cs="Arial"/>
          <w:sz w:val="24"/>
          <w:szCs w:val="24"/>
        </w:rPr>
      </w:pPr>
      <w:r w:rsidRPr="00784CC6">
        <w:rPr>
          <w:rFonts w:ascii="Arial" w:hAnsi="Arial" w:cs="Arial"/>
          <w:sz w:val="24"/>
          <w:szCs w:val="24"/>
        </w:rPr>
        <w:t>We work with government, providers of blindness and disability-specific services and, providers of both public and private services and accommodations, to raise awareness about the needs of blind and vision impaired people and, to remove the barriers so we too, can make our mark in the world. Blind Citizens NZ’s objects promote in every way, the interests, well-being and rights of blind and vision impaired people.</w:t>
      </w:r>
    </w:p>
    <w:p w:rsidR="006E275E" w:rsidRPr="008F4A90" w:rsidRDefault="006E275E" w:rsidP="006E275E">
      <w:pPr>
        <w:spacing w:before="600"/>
        <w:ind w:left="284"/>
        <w:rPr>
          <w:rFonts w:ascii="Arial Rounded MT Bold" w:hAnsi="Arial Rounded MT Bold" w:cs="Arial"/>
          <w:b/>
          <w:color w:val="2F5496" w:themeColor="accent5" w:themeShade="BF"/>
          <w:sz w:val="32"/>
          <w:szCs w:val="32"/>
        </w:rPr>
      </w:pPr>
      <w:r w:rsidRPr="008F4A90">
        <w:rPr>
          <w:rFonts w:ascii="Arial Rounded MT Bold" w:hAnsi="Arial Rounded MT Bold" w:cs="Arial"/>
          <w:b/>
          <w:color w:val="2F5496" w:themeColor="accent5" w:themeShade="BF"/>
          <w:sz w:val="32"/>
          <w:szCs w:val="32"/>
        </w:rPr>
        <w:t>Balance New Zealand</w:t>
      </w:r>
    </w:p>
    <w:p w:rsidR="006E275E" w:rsidRPr="00F0219C" w:rsidRDefault="006E275E" w:rsidP="006E275E">
      <w:pPr>
        <w:ind w:left="284"/>
        <w:rPr>
          <w:rFonts w:ascii="Arial" w:hAnsi="Arial" w:cs="Arial"/>
          <w:sz w:val="24"/>
          <w:szCs w:val="24"/>
        </w:rPr>
      </w:pPr>
      <w:r>
        <w:rPr>
          <w:rFonts w:ascii="Arial" w:hAnsi="Arial" w:cs="Arial"/>
          <w:sz w:val="24"/>
          <w:szCs w:val="24"/>
        </w:rPr>
        <w:t>Balance NZ is a</w:t>
      </w:r>
      <w:r w:rsidRPr="00F0219C">
        <w:rPr>
          <w:rFonts w:ascii="Arial" w:hAnsi="Arial" w:cs="Arial"/>
          <w:sz w:val="24"/>
          <w:szCs w:val="24"/>
        </w:rPr>
        <w:t xml:space="preserve"> national network of people who have lived experie</w:t>
      </w:r>
      <w:r>
        <w:rPr>
          <w:rFonts w:ascii="Arial" w:hAnsi="Arial" w:cs="Arial"/>
          <w:sz w:val="24"/>
          <w:szCs w:val="24"/>
        </w:rPr>
        <w:t>nce of mental health distress (</w:t>
      </w:r>
      <w:r w:rsidRPr="00F0219C">
        <w:rPr>
          <w:rFonts w:ascii="Arial" w:hAnsi="Arial" w:cs="Arial"/>
          <w:sz w:val="24"/>
          <w:szCs w:val="24"/>
        </w:rPr>
        <w:t>peers). We were formed in the mid-nineties as a network of manic depression support groups, and from there evol</w:t>
      </w:r>
      <w:r>
        <w:rPr>
          <w:rFonts w:ascii="Arial" w:hAnsi="Arial" w:cs="Arial"/>
          <w:sz w:val="24"/>
          <w:szCs w:val="24"/>
        </w:rPr>
        <w:t xml:space="preserve">ved to be actively involved in </w:t>
      </w:r>
      <w:r w:rsidRPr="00F0219C">
        <w:rPr>
          <w:rFonts w:ascii="Arial" w:hAnsi="Arial" w:cs="Arial"/>
          <w:sz w:val="24"/>
          <w:szCs w:val="24"/>
        </w:rPr>
        <w:t>bu</w:t>
      </w:r>
      <w:r>
        <w:rPr>
          <w:rFonts w:ascii="Arial" w:hAnsi="Arial" w:cs="Arial"/>
          <w:sz w:val="24"/>
          <w:szCs w:val="24"/>
        </w:rPr>
        <w:t>ilding and maintaining regional</w:t>
      </w:r>
      <w:r w:rsidRPr="00F0219C">
        <w:rPr>
          <w:rFonts w:ascii="Arial" w:hAnsi="Arial" w:cs="Arial"/>
          <w:sz w:val="24"/>
          <w:szCs w:val="24"/>
        </w:rPr>
        <w:t xml:space="preserve">, national and international networks inclusive of all mental health peers. Balance NZ provides peer-led information, education, support, training, advocacy and research with our members to build healthier communities for us all. </w:t>
      </w:r>
    </w:p>
    <w:p w:rsidR="006E275E" w:rsidRPr="00457004" w:rsidRDefault="006E275E" w:rsidP="006E275E">
      <w:pPr>
        <w:spacing w:before="600"/>
        <w:ind w:left="284"/>
        <w:rPr>
          <w:rFonts w:ascii="Arial Rounded MT Bold" w:hAnsi="Arial Rounded MT Bold" w:cs="Arial"/>
          <w:b/>
          <w:color w:val="2F5496" w:themeColor="accent5" w:themeShade="BF"/>
          <w:sz w:val="32"/>
          <w:szCs w:val="32"/>
        </w:rPr>
      </w:pPr>
      <w:r w:rsidRPr="00457004">
        <w:rPr>
          <w:rFonts w:ascii="Arial Rounded MT Bold" w:hAnsi="Arial Rounded MT Bold" w:cs="Arial"/>
          <w:b/>
          <w:color w:val="2F5496" w:themeColor="accent5" w:themeShade="BF"/>
          <w:sz w:val="32"/>
          <w:szCs w:val="32"/>
        </w:rPr>
        <w:t>Deaf Aotearoa New Zealand Inc.</w:t>
      </w:r>
    </w:p>
    <w:p w:rsidR="006E275E" w:rsidRPr="005A151A" w:rsidRDefault="006E275E" w:rsidP="006E275E">
      <w:pPr>
        <w:ind w:left="284"/>
        <w:rPr>
          <w:rFonts w:ascii="Arial" w:hAnsi="Arial" w:cs="Arial"/>
          <w:sz w:val="24"/>
          <w:szCs w:val="24"/>
        </w:rPr>
      </w:pPr>
      <w:r w:rsidRPr="005A151A">
        <w:rPr>
          <w:rFonts w:ascii="Arial" w:hAnsi="Arial" w:cs="Arial"/>
          <w:sz w:val="24"/>
          <w:szCs w:val="24"/>
        </w:rPr>
        <w:t>Deaf Aotearoa is a Disabled Person’s Organisation and the New Zealand representative for the World Federation of the Deaf, the international body for Deaf people. Deaf Aotearoa works closely with government agencies, oth</w:t>
      </w:r>
      <w:r>
        <w:rPr>
          <w:rFonts w:ascii="Arial" w:hAnsi="Arial" w:cs="Arial"/>
          <w:sz w:val="24"/>
          <w:szCs w:val="24"/>
        </w:rPr>
        <w:t>er not-for-profit organisations</w:t>
      </w:r>
      <w:r w:rsidRPr="005A151A">
        <w:rPr>
          <w:rFonts w:ascii="Arial" w:hAnsi="Arial" w:cs="Arial"/>
          <w:sz w:val="24"/>
          <w:szCs w:val="24"/>
        </w:rPr>
        <w:t xml:space="preserve"> and the private sector to increase awareness of Deaf people’s lives, promote N</w:t>
      </w:r>
      <w:r>
        <w:rPr>
          <w:rFonts w:ascii="Arial" w:hAnsi="Arial" w:cs="Arial"/>
          <w:sz w:val="24"/>
          <w:szCs w:val="24"/>
        </w:rPr>
        <w:t>ZSL</w:t>
      </w:r>
      <w:r w:rsidRPr="005A151A">
        <w:rPr>
          <w:rFonts w:ascii="Arial" w:hAnsi="Arial" w:cs="Arial"/>
          <w:sz w:val="24"/>
          <w:szCs w:val="24"/>
        </w:rPr>
        <w:t xml:space="preserve"> and strengthen the rights of Deaf people. </w:t>
      </w:r>
    </w:p>
    <w:p w:rsidR="006E275E" w:rsidRPr="00BF7277" w:rsidRDefault="006E275E" w:rsidP="006E275E">
      <w:pPr>
        <w:ind w:left="284"/>
        <w:rPr>
          <w:rFonts w:ascii="Arial" w:hAnsi="Arial" w:cs="Arial"/>
          <w:sz w:val="24"/>
          <w:szCs w:val="24"/>
        </w:rPr>
      </w:pPr>
      <w:r w:rsidRPr="005A151A">
        <w:rPr>
          <w:rFonts w:ascii="Arial" w:hAnsi="Arial" w:cs="Arial"/>
          <w:sz w:val="24"/>
          <w:szCs w:val="24"/>
        </w:rPr>
        <w:t>We work primarily with members of the Deaf community</w:t>
      </w:r>
      <w:r>
        <w:rPr>
          <w:rFonts w:ascii="Arial" w:hAnsi="Arial" w:cs="Arial"/>
          <w:sz w:val="24"/>
          <w:szCs w:val="24"/>
        </w:rPr>
        <w:t>,</w:t>
      </w:r>
      <w:r w:rsidRPr="005A151A">
        <w:rPr>
          <w:rFonts w:ascii="Arial" w:hAnsi="Arial" w:cs="Arial"/>
          <w:sz w:val="24"/>
          <w:szCs w:val="24"/>
        </w:rPr>
        <w:t xml:space="preserve"> as well as providing information and resources to the general public across a range of areas. Deaf Aotearoa is the national service provider for Deaf people in New Zealand. Deaf </w:t>
      </w:r>
      <w:r w:rsidRPr="005A151A">
        <w:rPr>
          <w:rFonts w:ascii="Arial" w:hAnsi="Arial" w:cs="Arial"/>
          <w:sz w:val="24"/>
          <w:szCs w:val="24"/>
        </w:rPr>
        <w:lastRenderedPageBreak/>
        <w:t>Aotearoa owns the only national New Zealand Sign Language interpreting service iSign, which provides interpreting services across all fields.</w:t>
      </w:r>
    </w:p>
    <w:p w:rsidR="006E275E" w:rsidRPr="00457004" w:rsidRDefault="006E275E" w:rsidP="006E275E">
      <w:pPr>
        <w:spacing w:before="600"/>
        <w:ind w:left="284"/>
        <w:rPr>
          <w:rFonts w:ascii="Arial Rounded MT Bold" w:hAnsi="Arial Rounded MT Bold" w:cs="Arial"/>
          <w:b/>
          <w:color w:val="2F5496" w:themeColor="accent5" w:themeShade="BF"/>
          <w:sz w:val="32"/>
          <w:szCs w:val="32"/>
        </w:rPr>
      </w:pPr>
      <w:r w:rsidRPr="00457004">
        <w:rPr>
          <w:rFonts w:ascii="Arial Rounded MT Bold" w:hAnsi="Arial Rounded MT Bold" w:cs="Arial"/>
          <w:b/>
          <w:color w:val="2F5496" w:themeColor="accent5" w:themeShade="BF"/>
          <w:sz w:val="32"/>
          <w:szCs w:val="32"/>
        </w:rPr>
        <w:t>Deafblind (NZ) Inc</w:t>
      </w:r>
      <w:r w:rsidR="00595E5D">
        <w:rPr>
          <w:rFonts w:ascii="Arial Rounded MT Bold" w:hAnsi="Arial Rounded MT Bold" w:cs="Arial"/>
          <w:b/>
          <w:color w:val="2F5496" w:themeColor="accent5" w:themeShade="BF"/>
          <w:sz w:val="32"/>
          <w:szCs w:val="32"/>
        </w:rPr>
        <w:t>orporated</w:t>
      </w:r>
    </w:p>
    <w:p w:rsidR="006E275E" w:rsidRDefault="006E275E" w:rsidP="006E275E">
      <w:pPr>
        <w:ind w:left="284"/>
        <w:rPr>
          <w:rFonts w:ascii="Arial" w:hAnsi="Arial" w:cs="Arial"/>
          <w:sz w:val="24"/>
          <w:szCs w:val="24"/>
        </w:rPr>
      </w:pPr>
      <w:r w:rsidRPr="0015713F">
        <w:rPr>
          <w:rFonts w:ascii="Arial" w:hAnsi="Arial" w:cs="Arial"/>
          <w:sz w:val="24"/>
          <w:szCs w:val="24"/>
        </w:rPr>
        <w:t>Deafblind (NZ)</w:t>
      </w:r>
      <w:r>
        <w:rPr>
          <w:rFonts w:ascii="Arial" w:hAnsi="Arial" w:cs="Arial"/>
          <w:sz w:val="24"/>
          <w:szCs w:val="24"/>
        </w:rPr>
        <w:t xml:space="preserve"> Inc.</w:t>
      </w:r>
      <w:r w:rsidRPr="0015713F">
        <w:rPr>
          <w:rFonts w:ascii="Arial" w:hAnsi="Arial" w:cs="Arial"/>
          <w:sz w:val="24"/>
          <w:szCs w:val="24"/>
        </w:rPr>
        <w:t xml:space="preserve"> is a consumer</w:t>
      </w:r>
      <w:r>
        <w:rPr>
          <w:rFonts w:ascii="Arial" w:hAnsi="Arial" w:cs="Arial"/>
          <w:sz w:val="24"/>
          <w:szCs w:val="24"/>
        </w:rPr>
        <w:t>-</w:t>
      </w:r>
      <w:r w:rsidRPr="0015713F">
        <w:rPr>
          <w:rFonts w:ascii="Arial" w:hAnsi="Arial" w:cs="Arial"/>
          <w:sz w:val="24"/>
          <w:szCs w:val="24"/>
        </w:rPr>
        <w:t xml:space="preserve">driven Society that works as an advocacy and support body for people in New Zealand </w:t>
      </w:r>
      <w:r>
        <w:rPr>
          <w:rFonts w:ascii="Arial" w:hAnsi="Arial" w:cs="Arial"/>
          <w:sz w:val="24"/>
          <w:szCs w:val="24"/>
        </w:rPr>
        <w:t xml:space="preserve">who have </w:t>
      </w:r>
      <w:r w:rsidRPr="0015713F">
        <w:rPr>
          <w:rFonts w:ascii="Arial" w:hAnsi="Arial" w:cs="Arial"/>
          <w:sz w:val="24"/>
          <w:szCs w:val="24"/>
        </w:rPr>
        <w:t>this unique dual sensory loss. We encourage deafblind people and other people with disabilities to speak for themselves in order to improve their quality of life. Working with the Royal New Zealand Found</w:t>
      </w:r>
      <w:r>
        <w:rPr>
          <w:rFonts w:ascii="Arial" w:hAnsi="Arial" w:cs="Arial"/>
          <w:sz w:val="24"/>
          <w:szCs w:val="24"/>
        </w:rPr>
        <w:t>ation of the Blind and several government d</w:t>
      </w:r>
      <w:r w:rsidRPr="0015713F">
        <w:rPr>
          <w:rFonts w:ascii="Arial" w:hAnsi="Arial" w:cs="Arial"/>
          <w:sz w:val="24"/>
          <w:szCs w:val="24"/>
        </w:rPr>
        <w:t>epartments we advise on the needs of people living with our dual disability to help break down the barriers that prevent full inclusion in society. We also encourage peer support as a vital aspect of our personal and group growth.</w:t>
      </w:r>
    </w:p>
    <w:p w:rsidR="006E275E" w:rsidRPr="00457004" w:rsidRDefault="006E275E" w:rsidP="006E275E">
      <w:pPr>
        <w:spacing w:before="600"/>
        <w:ind w:left="284"/>
        <w:rPr>
          <w:rFonts w:ascii="Arial Rounded MT Bold" w:hAnsi="Arial Rounded MT Bold" w:cs="Arial"/>
          <w:b/>
          <w:color w:val="2F5496" w:themeColor="accent5" w:themeShade="BF"/>
          <w:sz w:val="32"/>
          <w:szCs w:val="32"/>
        </w:rPr>
      </w:pPr>
      <w:r w:rsidRPr="00457004">
        <w:rPr>
          <w:rFonts w:ascii="Arial Rounded MT Bold" w:hAnsi="Arial Rounded MT Bold" w:cs="Arial"/>
          <w:b/>
          <w:color w:val="2F5496" w:themeColor="accent5" w:themeShade="BF"/>
          <w:sz w:val="32"/>
          <w:szCs w:val="32"/>
        </w:rPr>
        <w:t>D</w:t>
      </w:r>
      <w:r>
        <w:rPr>
          <w:rFonts w:ascii="Arial Rounded MT Bold" w:hAnsi="Arial Rounded MT Bold" w:cs="Arial"/>
          <w:b/>
          <w:color w:val="2F5496" w:themeColor="accent5" w:themeShade="BF"/>
          <w:sz w:val="32"/>
          <w:szCs w:val="32"/>
        </w:rPr>
        <w:t>isabled Persons Assembly</w:t>
      </w:r>
      <w:r w:rsidRPr="00457004">
        <w:rPr>
          <w:rFonts w:ascii="Arial Rounded MT Bold" w:hAnsi="Arial Rounded MT Bold" w:cs="Arial"/>
          <w:b/>
          <w:color w:val="2F5496" w:themeColor="accent5" w:themeShade="BF"/>
          <w:sz w:val="32"/>
          <w:szCs w:val="32"/>
        </w:rPr>
        <w:t xml:space="preserve"> New Zealand Inc.</w:t>
      </w:r>
    </w:p>
    <w:p w:rsidR="006E275E" w:rsidRDefault="006E275E" w:rsidP="006E275E">
      <w:pPr>
        <w:ind w:left="284"/>
        <w:rPr>
          <w:rFonts w:ascii="Arial" w:hAnsi="Arial" w:cs="Arial"/>
          <w:sz w:val="24"/>
          <w:szCs w:val="24"/>
        </w:rPr>
      </w:pPr>
      <w:r w:rsidRPr="00B862BF">
        <w:rPr>
          <w:rFonts w:ascii="Arial" w:hAnsi="Arial" w:cs="Arial"/>
          <w:sz w:val="24"/>
          <w:szCs w:val="24"/>
        </w:rPr>
        <w:t>D</w:t>
      </w:r>
      <w:r>
        <w:rPr>
          <w:rFonts w:ascii="Arial" w:hAnsi="Arial" w:cs="Arial"/>
          <w:sz w:val="24"/>
          <w:szCs w:val="24"/>
        </w:rPr>
        <w:t xml:space="preserve">isabled Persons Assembly </w:t>
      </w:r>
      <w:r w:rsidRPr="00B862BF">
        <w:rPr>
          <w:rFonts w:ascii="Arial" w:hAnsi="Arial" w:cs="Arial"/>
          <w:sz w:val="24"/>
          <w:szCs w:val="24"/>
        </w:rPr>
        <w:t>New Zealand Inc.</w:t>
      </w:r>
      <w:r>
        <w:rPr>
          <w:rFonts w:ascii="Arial" w:hAnsi="Arial" w:cs="Arial"/>
          <w:sz w:val="24"/>
          <w:szCs w:val="24"/>
        </w:rPr>
        <w:t xml:space="preserve"> (DPA)</w:t>
      </w:r>
      <w:r w:rsidRPr="00B862BF">
        <w:rPr>
          <w:rFonts w:ascii="Arial" w:hAnsi="Arial" w:cs="Arial"/>
          <w:sz w:val="24"/>
          <w:szCs w:val="24"/>
        </w:rPr>
        <w:t xml:space="preserve"> is the national assembly and collective voice of disabled New Zealanders.</w:t>
      </w:r>
      <w:r>
        <w:rPr>
          <w:rFonts w:ascii="Arial" w:hAnsi="Arial" w:cs="Arial"/>
          <w:sz w:val="24"/>
          <w:szCs w:val="24"/>
        </w:rPr>
        <w:t xml:space="preserve"> It </w:t>
      </w:r>
      <w:r w:rsidRPr="00B862BF">
        <w:rPr>
          <w:rFonts w:ascii="Arial" w:hAnsi="Arial" w:cs="Arial"/>
          <w:sz w:val="24"/>
          <w:szCs w:val="24"/>
        </w:rPr>
        <w:t xml:space="preserve">is </w:t>
      </w:r>
      <w:r>
        <w:rPr>
          <w:rFonts w:ascii="Arial" w:hAnsi="Arial" w:cs="Arial"/>
          <w:sz w:val="24"/>
          <w:szCs w:val="24"/>
        </w:rPr>
        <w:t xml:space="preserve">a member-driven organisation </w:t>
      </w:r>
      <w:r w:rsidRPr="00B862BF">
        <w:rPr>
          <w:rFonts w:ascii="Arial" w:hAnsi="Arial" w:cs="Arial"/>
          <w:sz w:val="24"/>
          <w:szCs w:val="24"/>
        </w:rPr>
        <w:t>governed by disabled people</w:t>
      </w:r>
      <w:r>
        <w:rPr>
          <w:rFonts w:ascii="Arial" w:hAnsi="Arial" w:cs="Arial"/>
          <w:sz w:val="24"/>
          <w:szCs w:val="24"/>
        </w:rPr>
        <w:t xml:space="preserve">. The </w:t>
      </w:r>
      <w:r w:rsidRPr="00B862BF">
        <w:rPr>
          <w:rFonts w:ascii="Arial" w:hAnsi="Arial" w:cs="Arial"/>
          <w:sz w:val="24"/>
          <w:szCs w:val="24"/>
        </w:rPr>
        <w:t xml:space="preserve">organisation’s main purpose is to articulate the </w:t>
      </w:r>
      <w:r>
        <w:rPr>
          <w:rFonts w:ascii="Arial" w:hAnsi="Arial" w:cs="Arial"/>
          <w:sz w:val="24"/>
          <w:szCs w:val="24"/>
        </w:rPr>
        <w:t>voice</w:t>
      </w:r>
      <w:r w:rsidRPr="00B862BF">
        <w:rPr>
          <w:rFonts w:ascii="Arial" w:hAnsi="Arial" w:cs="Arial"/>
          <w:sz w:val="24"/>
          <w:szCs w:val="24"/>
        </w:rPr>
        <w:t xml:space="preserve"> of its members</w:t>
      </w:r>
      <w:r>
        <w:rPr>
          <w:rFonts w:ascii="Arial" w:hAnsi="Arial" w:cs="Arial"/>
          <w:sz w:val="24"/>
          <w:szCs w:val="24"/>
        </w:rPr>
        <w:t xml:space="preserve"> who have all kinds of disabilities</w:t>
      </w:r>
      <w:r w:rsidRPr="00B862BF">
        <w:rPr>
          <w:rFonts w:ascii="Arial" w:hAnsi="Arial" w:cs="Arial"/>
          <w:sz w:val="24"/>
          <w:szCs w:val="24"/>
        </w:rPr>
        <w:t>.</w:t>
      </w:r>
      <w:r>
        <w:rPr>
          <w:rFonts w:ascii="Arial" w:hAnsi="Arial" w:cs="Arial"/>
          <w:sz w:val="24"/>
          <w:szCs w:val="24"/>
        </w:rPr>
        <w:t xml:space="preserve"> DPA works in collaboration with other DPOs, allied NGOs and government to </w:t>
      </w:r>
      <w:r w:rsidRPr="00B862BF">
        <w:rPr>
          <w:rFonts w:ascii="Arial" w:hAnsi="Arial" w:cs="Arial"/>
          <w:sz w:val="24"/>
          <w:szCs w:val="24"/>
        </w:rPr>
        <w:t xml:space="preserve">progress </w:t>
      </w:r>
      <w:r>
        <w:rPr>
          <w:rFonts w:ascii="Arial" w:hAnsi="Arial" w:cs="Arial"/>
          <w:sz w:val="24"/>
          <w:szCs w:val="24"/>
        </w:rPr>
        <w:t xml:space="preserve">implementation of </w:t>
      </w:r>
      <w:r w:rsidRPr="00B862BF">
        <w:rPr>
          <w:rFonts w:ascii="Arial" w:hAnsi="Arial" w:cs="Arial"/>
          <w:sz w:val="24"/>
          <w:szCs w:val="24"/>
        </w:rPr>
        <w:t>the</w:t>
      </w:r>
      <w:r>
        <w:rPr>
          <w:rFonts w:ascii="Arial" w:hAnsi="Arial" w:cs="Arial"/>
          <w:sz w:val="24"/>
          <w:szCs w:val="24"/>
        </w:rPr>
        <w:t xml:space="preserve"> Convention on the Rights of Persons with Disabilities </w:t>
      </w:r>
      <w:r w:rsidRPr="00B862BF">
        <w:rPr>
          <w:rFonts w:ascii="Arial" w:hAnsi="Arial" w:cs="Arial"/>
          <w:sz w:val="24"/>
          <w:szCs w:val="24"/>
        </w:rPr>
        <w:t>in Aotearoa New Zealand.</w:t>
      </w:r>
      <w:r>
        <w:rPr>
          <w:rFonts w:ascii="Arial" w:hAnsi="Arial" w:cs="Arial"/>
          <w:sz w:val="24"/>
          <w:szCs w:val="24"/>
        </w:rPr>
        <w:t xml:space="preserve"> </w:t>
      </w:r>
    </w:p>
    <w:p w:rsidR="006E275E" w:rsidRDefault="006E275E" w:rsidP="006E275E">
      <w:pPr>
        <w:ind w:left="284"/>
        <w:rPr>
          <w:rFonts w:ascii="Arial" w:hAnsi="Arial" w:cs="Arial"/>
          <w:sz w:val="24"/>
          <w:szCs w:val="24"/>
        </w:rPr>
      </w:pPr>
      <w:r w:rsidRPr="00B862BF">
        <w:rPr>
          <w:rFonts w:ascii="Arial" w:hAnsi="Arial" w:cs="Arial"/>
          <w:sz w:val="24"/>
          <w:szCs w:val="24"/>
        </w:rPr>
        <w:t xml:space="preserve">DPA has some 900 individual members who </w:t>
      </w:r>
      <w:r>
        <w:rPr>
          <w:rFonts w:ascii="Arial" w:hAnsi="Arial" w:cs="Arial"/>
          <w:sz w:val="24"/>
          <w:szCs w:val="24"/>
        </w:rPr>
        <w:t>are disabled</w:t>
      </w:r>
      <w:r w:rsidRPr="00B862BF">
        <w:rPr>
          <w:rFonts w:ascii="Arial" w:hAnsi="Arial" w:cs="Arial"/>
          <w:sz w:val="24"/>
          <w:szCs w:val="24"/>
        </w:rPr>
        <w:t xml:space="preserve"> or are the parent or guardian of a disabled person and some 200 corporate members who represent or deliver services to disabled people. </w:t>
      </w:r>
      <w:hyperlink r:id="rId17" w:history="1">
        <w:r w:rsidRPr="00B862BF">
          <w:rPr>
            <w:rFonts w:ascii="Arial" w:hAnsi="Arial" w:cs="Arial"/>
            <w:sz w:val="24"/>
            <w:szCs w:val="24"/>
          </w:rPr>
          <w:t>DPA members</w:t>
        </w:r>
      </w:hyperlink>
      <w:r w:rsidRPr="00B862BF">
        <w:rPr>
          <w:rFonts w:ascii="Arial" w:hAnsi="Arial" w:cs="Arial"/>
          <w:sz w:val="24"/>
          <w:szCs w:val="24"/>
        </w:rPr>
        <w:t xml:space="preserve"> form a network of regional assemblies to debate local and national issues.</w:t>
      </w:r>
    </w:p>
    <w:p w:rsidR="006E275E" w:rsidRPr="00B862BF" w:rsidRDefault="006E275E" w:rsidP="006E275E">
      <w:pPr>
        <w:ind w:left="284"/>
        <w:rPr>
          <w:rFonts w:ascii="Arial" w:hAnsi="Arial" w:cs="Arial"/>
          <w:sz w:val="24"/>
          <w:szCs w:val="24"/>
        </w:rPr>
      </w:pPr>
      <w:r>
        <w:rPr>
          <w:rFonts w:ascii="Arial" w:hAnsi="Arial" w:cs="Arial"/>
          <w:sz w:val="24"/>
          <w:szCs w:val="24"/>
        </w:rPr>
        <w:t xml:space="preserve">On the international stage, DPA is New Zealand’s representative member of the Disabled Persons International and Rehabilitation International. </w:t>
      </w:r>
    </w:p>
    <w:p w:rsidR="006E275E" w:rsidRPr="00457004" w:rsidRDefault="006E275E" w:rsidP="006E275E">
      <w:pPr>
        <w:spacing w:before="600"/>
        <w:ind w:left="284"/>
        <w:rPr>
          <w:rFonts w:ascii="Arial Rounded MT Bold" w:hAnsi="Arial Rounded MT Bold" w:cs="Arial"/>
          <w:b/>
          <w:color w:val="2F5496" w:themeColor="accent5" w:themeShade="BF"/>
          <w:sz w:val="32"/>
          <w:szCs w:val="32"/>
        </w:rPr>
      </w:pPr>
      <w:r>
        <w:rPr>
          <w:rFonts w:ascii="Arial Rounded MT Bold" w:hAnsi="Arial Rounded MT Bold" w:cs="Arial"/>
          <w:b/>
          <w:color w:val="2F5496" w:themeColor="accent5" w:themeShade="BF"/>
          <w:sz w:val="32"/>
          <w:szCs w:val="32"/>
        </w:rPr>
        <w:t>Ng</w:t>
      </w:r>
      <w:r>
        <w:rPr>
          <w:rFonts w:ascii="Calibri" w:hAnsi="Calibri" w:cs="Arial"/>
          <w:b/>
          <w:color w:val="2F5496" w:themeColor="accent5" w:themeShade="BF"/>
          <w:sz w:val="32"/>
          <w:szCs w:val="32"/>
        </w:rPr>
        <w:t>ā</w:t>
      </w:r>
      <w:r>
        <w:rPr>
          <w:rFonts w:ascii="Arial Rounded MT Bold" w:hAnsi="Arial Rounded MT Bold" w:cs="Arial"/>
          <w:b/>
          <w:color w:val="2F5496" w:themeColor="accent5" w:themeShade="BF"/>
          <w:sz w:val="32"/>
          <w:szCs w:val="32"/>
        </w:rPr>
        <w:t>ti K</w:t>
      </w:r>
      <w:r w:rsidR="0061392C">
        <w:rPr>
          <w:rFonts w:ascii="Calibri" w:hAnsi="Calibri" w:cs="Arial"/>
          <w:b/>
          <w:color w:val="2F5496" w:themeColor="accent5" w:themeShade="BF"/>
          <w:sz w:val="32"/>
          <w:szCs w:val="32"/>
        </w:rPr>
        <w:t>ā</w:t>
      </w:r>
      <w:r>
        <w:rPr>
          <w:rFonts w:ascii="Arial Rounded MT Bold" w:hAnsi="Arial Rounded MT Bold" w:cs="Arial"/>
          <w:b/>
          <w:color w:val="2F5496" w:themeColor="accent5" w:themeShade="BF"/>
          <w:sz w:val="32"/>
          <w:szCs w:val="32"/>
        </w:rPr>
        <w:t>p</w:t>
      </w:r>
      <w:r w:rsidR="0061392C">
        <w:rPr>
          <w:rFonts w:ascii="Calibri" w:hAnsi="Calibri" w:cs="Arial"/>
          <w:b/>
          <w:color w:val="2F5496" w:themeColor="accent5" w:themeShade="BF"/>
          <w:sz w:val="32"/>
          <w:szCs w:val="32"/>
        </w:rPr>
        <w:t>ō</w:t>
      </w:r>
      <w:r>
        <w:rPr>
          <w:rFonts w:ascii="Arial Rounded MT Bold" w:hAnsi="Arial Rounded MT Bold" w:cs="Arial"/>
          <w:b/>
          <w:color w:val="2F5496" w:themeColor="accent5" w:themeShade="BF"/>
          <w:sz w:val="32"/>
          <w:szCs w:val="32"/>
        </w:rPr>
        <w:t xml:space="preserve"> O Aotearoa Inc. </w:t>
      </w:r>
    </w:p>
    <w:p w:rsidR="006E275E" w:rsidRPr="00F66516" w:rsidRDefault="006E275E" w:rsidP="006E275E">
      <w:pPr>
        <w:ind w:left="284"/>
        <w:rPr>
          <w:rFonts w:ascii="Arial" w:hAnsi="Arial" w:cs="Arial"/>
          <w:sz w:val="24"/>
          <w:szCs w:val="24"/>
        </w:rPr>
      </w:pPr>
      <w:r w:rsidRPr="00F66516">
        <w:rPr>
          <w:rFonts w:ascii="Arial" w:hAnsi="Arial" w:cs="Arial"/>
          <w:sz w:val="24"/>
          <w:szCs w:val="24"/>
        </w:rPr>
        <w:t xml:space="preserve">Ngāti Kāpō O Aotearoa Inc. (Ngāti Kāpō) is an indigenous Disabled Persons Organisation (DPO) founded by kāpō (blind, vision impaired and deaf blind) Māori and their whānau with membership open to any person who supports the Society’s purpose and aims, which, are founded upon Māori cultural philosophy, protocols and practices. </w:t>
      </w:r>
    </w:p>
    <w:p w:rsidR="006E275E" w:rsidRDefault="006E275E" w:rsidP="006E275E">
      <w:pPr>
        <w:ind w:left="284"/>
        <w:rPr>
          <w:rFonts w:ascii="Arial" w:hAnsi="Arial" w:cs="Arial"/>
          <w:sz w:val="24"/>
          <w:szCs w:val="24"/>
        </w:rPr>
      </w:pPr>
      <w:r w:rsidRPr="00F66516">
        <w:rPr>
          <w:rFonts w:ascii="Arial" w:hAnsi="Arial" w:cs="Arial"/>
          <w:sz w:val="24"/>
          <w:szCs w:val="24"/>
        </w:rPr>
        <w:t>Ngāti Kāpō is charged by its members to create, facilitate and or contribute in the advancement of strategic and service solutions that assist Ngāti Kāpō members to attain whānau ora, thus realising their potential as individuals, as whānau and as contributing citizens in Aotearoa New Zealand society.</w:t>
      </w:r>
    </w:p>
    <w:p w:rsidR="00D67F33" w:rsidRDefault="00D67F33" w:rsidP="006E275E">
      <w:pPr>
        <w:spacing w:before="600"/>
        <w:ind w:left="284"/>
        <w:rPr>
          <w:rFonts w:ascii="Arial Rounded MT Bold" w:hAnsi="Arial Rounded MT Bold" w:cs="Arial"/>
          <w:b/>
          <w:color w:val="2F5496" w:themeColor="accent5" w:themeShade="BF"/>
          <w:sz w:val="32"/>
          <w:szCs w:val="32"/>
        </w:rPr>
      </w:pPr>
    </w:p>
    <w:p w:rsidR="006E275E" w:rsidRPr="00457004" w:rsidRDefault="006E275E" w:rsidP="006E275E">
      <w:pPr>
        <w:spacing w:before="600"/>
        <w:ind w:left="284"/>
        <w:rPr>
          <w:rFonts w:ascii="Arial Rounded MT Bold" w:hAnsi="Arial Rounded MT Bold" w:cs="Arial"/>
          <w:b/>
          <w:color w:val="2F5496" w:themeColor="accent5" w:themeShade="BF"/>
          <w:sz w:val="32"/>
          <w:szCs w:val="32"/>
        </w:rPr>
      </w:pPr>
      <w:r>
        <w:rPr>
          <w:rFonts w:ascii="Arial Rounded MT Bold" w:hAnsi="Arial Rounded MT Bold" w:cs="Arial"/>
          <w:b/>
          <w:color w:val="2F5496" w:themeColor="accent5" w:themeShade="BF"/>
          <w:sz w:val="32"/>
          <w:szCs w:val="32"/>
        </w:rPr>
        <w:lastRenderedPageBreak/>
        <w:t xml:space="preserve">People First </w:t>
      </w:r>
      <w:r w:rsidRPr="00457004">
        <w:rPr>
          <w:rFonts w:ascii="Arial Rounded MT Bold" w:hAnsi="Arial Rounded MT Bold" w:cs="Arial"/>
          <w:b/>
          <w:color w:val="2F5496" w:themeColor="accent5" w:themeShade="BF"/>
          <w:sz w:val="32"/>
          <w:szCs w:val="32"/>
        </w:rPr>
        <w:t>New Zealand Inc</w:t>
      </w:r>
      <w:r w:rsidRPr="00AE0017">
        <w:rPr>
          <w:rFonts w:ascii="Arial Rounded MT Bold" w:hAnsi="Arial Rounded MT Bold" w:cs="Arial"/>
          <w:b/>
          <w:color w:val="2F5496" w:themeColor="accent5" w:themeShade="BF"/>
          <w:sz w:val="32"/>
          <w:szCs w:val="32"/>
        </w:rPr>
        <w:t>. Ng</w:t>
      </w:r>
      <w:r w:rsidRPr="00AE0017">
        <w:rPr>
          <w:rFonts w:ascii="Calibri" w:hAnsi="Calibri" w:cs="Calibri"/>
          <w:b/>
          <w:color w:val="2F5496" w:themeColor="accent5" w:themeShade="BF"/>
          <w:sz w:val="32"/>
          <w:szCs w:val="32"/>
        </w:rPr>
        <w:t>ā</w:t>
      </w:r>
      <w:r w:rsidRPr="00AE0017">
        <w:rPr>
          <w:rFonts w:ascii="Arial Rounded MT Bold" w:hAnsi="Arial Rounded MT Bold" w:cs="Arial"/>
          <w:b/>
          <w:color w:val="2F5496" w:themeColor="accent5" w:themeShade="BF"/>
          <w:sz w:val="32"/>
          <w:szCs w:val="32"/>
        </w:rPr>
        <w:t xml:space="preserve"> T</w:t>
      </w:r>
      <w:r w:rsidRPr="00AE0017">
        <w:rPr>
          <w:rFonts w:ascii="Calibri" w:hAnsi="Calibri" w:cs="Calibri"/>
          <w:b/>
          <w:color w:val="2F5496" w:themeColor="accent5" w:themeShade="BF"/>
          <w:sz w:val="32"/>
          <w:szCs w:val="32"/>
        </w:rPr>
        <w:t>ā</w:t>
      </w:r>
      <w:r w:rsidRPr="00AE0017">
        <w:rPr>
          <w:rFonts w:ascii="Arial Rounded MT Bold" w:hAnsi="Arial Rounded MT Bold" w:cs="Arial"/>
          <w:b/>
          <w:color w:val="2F5496" w:themeColor="accent5" w:themeShade="BF"/>
          <w:sz w:val="32"/>
          <w:szCs w:val="32"/>
        </w:rPr>
        <w:t>ngata</w:t>
      </w:r>
      <w:r w:rsidRPr="00986564">
        <w:rPr>
          <w:rFonts w:ascii="Arial Rounded MT Bold" w:hAnsi="Arial Rounded MT Bold" w:cs="Arial"/>
          <w:b/>
          <w:color w:val="2F5496" w:themeColor="accent5" w:themeShade="BF"/>
          <w:sz w:val="32"/>
          <w:szCs w:val="32"/>
        </w:rPr>
        <w:t xml:space="preserve"> Tuatahi</w:t>
      </w:r>
    </w:p>
    <w:p w:rsidR="005970BC" w:rsidRDefault="005970BC" w:rsidP="005970BC">
      <w:pPr>
        <w:ind w:left="284"/>
        <w:rPr>
          <w:rFonts w:ascii="Arial" w:hAnsi="Arial" w:cs="Arial"/>
          <w:sz w:val="24"/>
          <w:szCs w:val="24"/>
        </w:rPr>
      </w:pPr>
      <w:r>
        <w:rPr>
          <w:rFonts w:ascii="Arial" w:hAnsi="Arial" w:cs="Arial"/>
          <w:sz w:val="24"/>
          <w:szCs w:val="24"/>
        </w:rPr>
        <w:t>People First New Zealand Inc., Ngā Tāngata Tuatahi is a national self-advocacy organisation that is led and directed by people with learning (intellectual) disability.  People First NZ works in a human rights framework to empower and assist people with learning disability to be strong and valued citizens of New Zealand. People First NZ is governed by its National Committee – made up of 6 elected Regional Presidents (people with learning disability) and 2 non-voting advisors</w:t>
      </w:r>
    </w:p>
    <w:p w:rsidR="005970BC" w:rsidRDefault="005970BC" w:rsidP="005970BC">
      <w:pPr>
        <w:ind w:left="284"/>
        <w:rPr>
          <w:rFonts w:ascii="Arial" w:hAnsi="Arial" w:cs="Arial"/>
          <w:sz w:val="24"/>
          <w:szCs w:val="24"/>
        </w:rPr>
      </w:pPr>
      <w:r>
        <w:rPr>
          <w:rFonts w:ascii="Arial" w:hAnsi="Arial" w:cs="Arial"/>
          <w:sz w:val="24"/>
          <w:szCs w:val="24"/>
        </w:rPr>
        <w:t>People First NZ has 30 local self-advocacy groups throughout New Zealand and members speak up locally, and nationally about issues that are important to them. People First NZ also has an education arm, Learn with us, an Easy Read Translation Service and undertakes project work.</w:t>
      </w:r>
    </w:p>
    <w:p w:rsidR="005970BC" w:rsidRDefault="005970BC" w:rsidP="005970BC">
      <w:pPr>
        <w:ind w:left="284"/>
        <w:rPr>
          <w:rFonts w:ascii="Arial" w:hAnsi="Arial" w:cs="Arial"/>
          <w:sz w:val="24"/>
          <w:szCs w:val="24"/>
        </w:rPr>
      </w:pPr>
      <w:r>
        <w:rPr>
          <w:rFonts w:ascii="Arial" w:hAnsi="Arial" w:cs="Arial"/>
          <w:sz w:val="24"/>
          <w:szCs w:val="24"/>
        </w:rPr>
        <w:t>People First NZ Inc. is part of an international social justice movement advocating for the rights and inclusion of all people with learning disability.</w:t>
      </w:r>
    </w:p>
    <w:p w:rsidR="006E275E" w:rsidRDefault="006E275E" w:rsidP="006E275E">
      <w:pPr>
        <w:autoSpaceDE w:val="0"/>
        <w:autoSpaceDN w:val="0"/>
        <w:adjustRightInd w:val="0"/>
        <w:spacing w:before="240" w:after="240"/>
        <w:rPr>
          <w:rFonts w:ascii="ArialMT" w:hAnsi="ArialMT" w:cs="ArialMT"/>
          <w:sz w:val="24"/>
          <w:szCs w:val="24"/>
        </w:rPr>
      </w:pPr>
    </w:p>
    <w:p w:rsidR="003E1D19" w:rsidRDefault="003E1D19">
      <w:pPr>
        <w:rPr>
          <w:rFonts w:ascii="ArialMT" w:hAnsi="ArialMT" w:cs="ArialMT"/>
          <w:sz w:val="24"/>
          <w:szCs w:val="24"/>
        </w:rPr>
      </w:pPr>
      <w:r>
        <w:rPr>
          <w:rFonts w:ascii="ArialMT" w:hAnsi="ArialMT" w:cs="ArialMT"/>
          <w:sz w:val="24"/>
          <w:szCs w:val="24"/>
        </w:rPr>
        <w:br w:type="page"/>
      </w:r>
    </w:p>
    <w:p w:rsidR="006E275E" w:rsidRPr="003E1D19" w:rsidRDefault="003E1D19" w:rsidP="003E1D19">
      <w:pPr>
        <w:pStyle w:val="Heading1"/>
      </w:pPr>
      <w:r w:rsidRPr="003E1D19">
        <w:lastRenderedPageBreak/>
        <w:t>Human Rights Approach</w:t>
      </w:r>
    </w:p>
    <w:p w:rsidR="003E1D19" w:rsidRDefault="003E1D19" w:rsidP="009F4F79">
      <w:pPr>
        <w:spacing w:before="720" w:after="360"/>
        <w:ind w:left="284"/>
        <w:rPr>
          <w:rFonts w:ascii="Arial" w:hAnsi="Arial" w:cs="Arial"/>
          <w:sz w:val="24"/>
          <w:szCs w:val="24"/>
        </w:rPr>
      </w:pPr>
      <w:r w:rsidRPr="003E1D19">
        <w:rPr>
          <w:rFonts w:ascii="Arial" w:hAnsi="Arial" w:cs="Arial"/>
          <w:sz w:val="24"/>
          <w:szCs w:val="24"/>
        </w:rPr>
        <w:t xml:space="preserve">The </w:t>
      </w:r>
      <w:r>
        <w:rPr>
          <w:rFonts w:ascii="Arial" w:hAnsi="Arial" w:cs="Arial"/>
          <w:sz w:val="24"/>
          <w:szCs w:val="24"/>
        </w:rPr>
        <w:t xml:space="preserve">human rights approach </w:t>
      </w:r>
      <w:r w:rsidR="00431CF3">
        <w:rPr>
          <w:rFonts w:ascii="Arial" w:hAnsi="Arial" w:cs="Arial"/>
          <w:sz w:val="24"/>
          <w:szCs w:val="24"/>
        </w:rPr>
        <w:t xml:space="preserve">has been </w:t>
      </w:r>
      <w:r w:rsidRPr="003E1D19">
        <w:rPr>
          <w:rFonts w:ascii="Arial" w:hAnsi="Arial" w:cs="Arial"/>
          <w:sz w:val="24"/>
          <w:szCs w:val="24"/>
        </w:rPr>
        <w:t>developed internationally</w:t>
      </w:r>
      <w:r>
        <w:rPr>
          <w:rFonts w:ascii="Arial" w:hAnsi="Arial" w:cs="Arial"/>
          <w:sz w:val="24"/>
          <w:szCs w:val="24"/>
        </w:rPr>
        <w:t xml:space="preserve"> and adapted for New Zealand by t</w:t>
      </w:r>
      <w:r w:rsidRPr="003E1D19">
        <w:rPr>
          <w:rFonts w:ascii="Arial" w:hAnsi="Arial" w:cs="Arial"/>
          <w:sz w:val="24"/>
          <w:szCs w:val="24"/>
        </w:rPr>
        <w:t xml:space="preserve">he </w:t>
      </w:r>
      <w:r w:rsidR="00431CF3">
        <w:rPr>
          <w:rFonts w:ascii="Arial" w:hAnsi="Arial" w:cs="Arial"/>
          <w:sz w:val="24"/>
          <w:szCs w:val="24"/>
        </w:rPr>
        <w:t xml:space="preserve">New Zealand Human Rights </w:t>
      </w:r>
      <w:r w:rsidRPr="003E1D19">
        <w:rPr>
          <w:rFonts w:ascii="Arial" w:hAnsi="Arial" w:cs="Arial"/>
          <w:sz w:val="24"/>
          <w:szCs w:val="24"/>
        </w:rPr>
        <w:t>Commission</w:t>
      </w:r>
      <w:r w:rsidR="00431CF3">
        <w:rPr>
          <w:rFonts w:ascii="Arial" w:hAnsi="Arial" w:cs="Arial"/>
          <w:sz w:val="24"/>
          <w:szCs w:val="24"/>
        </w:rPr>
        <w:t>, it</w:t>
      </w:r>
      <w:r>
        <w:rPr>
          <w:rFonts w:ascii="Arial" w:hAnsi="Arial" w:cs="Arial"/>
          <w:sz w:val="24"/>
          <w:szCs w:val="24"/>
        </w:rPr>
        <w:t xml:space="preserve"> requires:</w:t>
      </w:r>
    </w:p>
    <w:p w:rsidR="003E1D19" w:rsidRPr="003E1D19" w:rsidRDefault="003E1D19" w:rsidP="009F4F79">
      <w:pPr>
        <w:pStyle w:val="ListParagraph"/>
        <w:numPr>
          <w:ilvl w:val="0"/>
          <w:numId w:val="13"/>
        </w:numPr>
        <w:spacing w:before="240" w:after="240"/>
        <w:ind w:left="1003" w:hanging="357"/>
        <w:contextualSpacing w:val="0"/>
        <w:rPr>
          <w:rFonts w:ascii="Arial" w:hAnsi="Arial" w:cs="Arial"/>
          <w:sz w:val="24"/>
          <w:szCs w:val="24"/>
        </w:rPr>
      </w:pPr>
      <w:r w:rsidRPr="003E1D19">
        <w:rPr>
          <w:rFonts w:ascii="Arial" w:hAnsi="Arial" w:cs="Arial"/>
          <w:sz w:val="24"/>
          <w:szCs w:val="24"/>
        </w:rPr>
        <w:t>linking of decision-making at every level to human rights standards set out in the relevant human rights covenants and conventions</w:t>
      </w:r>
    </w:p>
    <w:p w:rsidR="003E1D19" w:rsidRPr="003E1D19" w:rsidRDefault="003E1D19" w:rsidP="009F4F79">
      <w:pPr>
        <w:pStyle w:val="ListParagraph"/>
        <w:numPr>
          <w:ilvl w:val="0"/>
          <w:numId w:val="13"/>
        </w:numPr>
        <w:spacing w:before="240" w:after="240"/>
        <w:ind w:left="1003" w:hanging="357"/>
        <w:contextualSpacing w:val="0"/>
        <w:rPr>
          <w:rFonts w:ascii="Arial" w:hAnsi="Arial" w:cs="Arial"/>
          <w:sz w:val="24"/>
          <w:szCs w:val="24"/>
        </w:rPr>
      </w:pPr>
      <w:r w:rsidRPr="003E1D19">
        <w:rPr>
          <w:rFonts w:ascii="Arial" w:hAnsi="Arial" w:cs="Arial"/>
          <w:sz w:val="24"/>
          <w:szCs w:val="24"/>
        </w:rPr>
        <w:t xml:space="preserve">identification of all relevant human rights involved and a balancing of rights, where necessary prioritising the rights of the most vulnerable people, to maximise respect for all rights and rights-holders </w:t>
      </w:r>
    </w:p>
    <w:p w:rsidR="003E1D19" w:rsidRPr="003E1D19" w:rsidRDefault="003E1D19" w:rsidP="009F4F79">
      <w:pPr>
        <w:pStyle w:val="ListParagraph"/>
        <w:numPr>
          <w:ilvl w:val="0"/>
          <w:numId w:val="13"/>
        </w:numPr>
        <w:spacing w:before="240" w:after="240"/>
        <w:ind w:left="1003" w:hanging="357"/>
        <w:contextualSpacing w:val="0"/>
        <w:rPr>
          <w:rFonts w:ascii="Arial" w:hAnsi="Arial" w:cs="Arial"/>
          <w:sz w:val="24"/>
          <w:szCs w:val="24"/>
        </w:rPr>
      </w:pPr>
      <w:r w:rsidRPr="003E1D19">
        <w:rPr>
          <w:rFonts w:ascii="Arial" w:hAnsi="Arial" w:cs="Arial"/>
          <w:sz w:val="24"/>
          <w:szCs w:val="24"/>
        </w:rPr>
        <w:t xml:space="preserve">an emphasis on the participation of individuals and groups in decision-making affecting them </w:t>
      </w:r>
    </w:p>
    <w:p w:rsidR="003E1D19" w:rsidRPr="003E1D19" w:rsidRDefault="003E1D19" w:rsidP="009F4F79">
      <w:pPr>
        <w:pStyle w:val="ListParagraph"/>
        <w:numPr>
          <w:ilvl w:val="0"/>
          <w:numId w:val="13"/>
        </w:numPr>
        <w:spacing w:before="240" w:after="240"/>
        <w:ind w:left="1003" w:hanging="357"/>
        <w:contextualSpacing w:val="0"/>
        <w:rPr>
          <w:rFonts w:ascii="Arial" w:hAnsi="Arial" w:cs="Arial"/>
          <w:sz w:val="24"/>
          <w:szCs w:val="24"/>
        </w:rPr>
      </w:pPr>
      <w:r w:rsidRPr="003E1D19">
        <w:rPr>
          <w:rFonts w:ascii="Arial" w:hAnsi="Arial" w:cs="Arial"/>
          <w:sz w:val="24"/>
          <w:szCs w:val="24"/>
        </w:rPr>
        <w:t>non-discrimination among individuals and groups through the equal enjoyment of rights and obligations by all</w:t>
      </w:r>
    </w:p>
    <w:p w:rsidR="003E1D19" w:rsidRPr="003E1D19" w:rsidRDefault="003E1D19" w:rsidP="009F4F79">
      <w:pPr>
        <w:pStyle w:val="ListParagraph"/>
        <w:numPr>
          <w:ilvl w:val="0"/>
          <w:numId w:val="13"/>
        </w:numPr>
        <w:spacing w:before="240" w:after="240"/>
        <w:ind w:left="1003" w:hanging="357"/>
        <w:contextualSpacing w:val="0"/>
        <w:rPr>
          <w:rFonts w:ascii="Arial" w:hAnsi="Arial" w:cs="Arial"/>
          <w:sz w:val="24"/>
          <w:szCs w:val="24"/>
        </w:rPr>
      </w:pPr>
      <w:r w:rsidRPr="003E1D19">
        <w:rPr>
          <w:rFonts w:ascii="Arial" w:hAnsi="Arial" w:cs="Arial"/>
          <w:sz w:val="24"/>
          <w:szCs w:val="24"/>
        </w:rPr>
        <w:t xml:space="preserve">empowerment of individuals and groups by their use of rights to leverage for action and to legitimise their voice in decision-making </w:t>
      </w:r>
    </w:p>
    <w:p w:rsidR="003E1D19" w:rsidRPr="003E1D19" w:rsidRDefault="003E1D19" w:rsidP="009F4F79">
      <w:pPr>
        <w:pStyle w:val="ListParagraph"/>
        <w:numPr>
          <w:ilvl w:val="0"/>
          <w:numId w:val="13"/>
        </w:numPr>
        <w:spacing w:before="240" w:after="240"/>
        <w:ind w:left="1003" w:hanging="357"/>
        <w:contextualSpacing w:val="0"/>
        <w:rPr>
          <w:rFonts w:ascii="Arial" w:hAnsi="Arial" w:cs="Arial"/>
          <w:sz w:val="24"/>
          <w:szCs w:val="24"/>
        </w:rPr>
      </w:pPr>
      <w:r w:rsidRPr="003E1D19">
        <w:rPr>
          <w:rFonts w:ascii="Arial" w:hAnsi="Arial" w:cs="Arial"/>
          <w:sz w:val="24"/>
          <w:szCs w:val="24"/>
        </w:rPr>
        <w:t>accountability for actions and decisions, enabling individuals and groups to complain about decisions adversely affecting them</w:t>
      </w:r>
      <w:r w:rsidR="00431CF3">
        <w:rPr>
          <w:rStyle w:val="FootnoteReference"/>
          <w:rFonts w:ascii="Arial" w:hAnsi="Arial" w:cs="Arial"/>
          <w:sz w:val="24"/>
          <w:szCs w:val="24"/>
        </w:rPr>
        <w:footnoteReference w:id="5"/>
      </w:r>
      <w:r w:rsidRPr="003E1D19">
        <w:rPr>
          <w:rFonts w:ascii="Arial" w:hAnsi="Arial" w:cs="Arial"/>
          <w:sz w:val="24"/>
          <w:szCs w:val="24"/>
        </w:rPr>
        <w:t>.</w:t>
      </w:r>
    </w:p>
    <w:p w:rsidR="007B0E32" w:rsidRDefault="007B0E32" w:rsidP="0001381F">
      <w:pPr>
        <w:pStyle w:val="ListParagraph"/>
        <w:autoSpaceDE w:val="0"/>
        <w:autoSpaceDN w:val="0"/>
        <w:adjustRightInd w:val="0"/>
        <w:spacing w:before="240" w:after="240"/>
        <w:ind w:left="426" w:firstLine="0"/>
        <w:contextualSpacing w:val="0"/>
        <w:rPr>
          <w:rFonts w:ascii="ArialMT" w:hAnsi="ArialMT" w:cs="ArialMT"/>
          <w:sz w:val="24"/>
          <w:szCs w:val="24"/>
        </w:rPr>
      </w:pPr>
    </w:p>
    <w:p w:rsidR="00FC5491" w:rsidRDefault="00FC5491">
      <w:pPr>
        <w:rPr>
          <w:rFonts w:ascii="ArialMT" w:hAnsi="ArialMT" w:cs="ArialMT"/>
          <w:sz w:val="24"/>
          <w:szCs w:val="24"/>
        </w:rPr>
      </w:pPr>
      <w:r>
        <w:rPr>
          <w:rFonts w:ascii="ArialMT" w:hAnsi="ArialMT" w:cs="ArialMT"/>
          <w:sz w:val="24"/>
          <w:szCs w:val="24"/>
        </w:rPr>
        <w:br w:type="page"/>
      </w:r>
    </w:p>
    <w:p w:rsidR="00431CF3" w:rsidRDefault="00431CF3">
      <w:pPr>
        <w:rPr>
          <w:rFonts w:ascii="ArialMT" w:hAnsi="ArialMT" w:cs="ArialMT"/>
          <w:sz w:val="24"/>
          <w:szCs w:val="24"/>
        </w:rPr>
      </w:pPr>
    </w:p>
    <w:sectPr w:rsidR="00431CF3" w:rsidSect="001520C5">
      <w:endnotePr>
        <w:numFmt w:val="decimal"/>
      </w:endnotePr>
      <w:pgSz w:w="11906" w:h="16838"/>
      <w:pgMar w:top="1361"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684" w:rsidRDefault="008A3684" w:rsidP="00E030DE">
      <w:pPr>
        <w:spacing w:after="0" w:line="240" w:lineRule="auto"/>
      </w:pPr>
      <w:r>
        <w:separator/>
      </w:r>
    </w:p>
  </w:endnote>
  <w:endnote w:type="continuationSeparator" w:id="0">
    <w:p w:rsidR="008A3684" w:rsidRDefault="008A3684" w:rsidP="00E030DE">
      <w:pPr>
        <w:spacing w:after="0" w:line="240" w:lineRule="auto"/>
      </w:pPr>
      <w:r>
        <w:continuationSeparator/>
      </w:r>
    </w:p>
  </w:endnote>
  <w:endnote w:id="1">
    <w:p w:rsidR="00D7158F" w:rsidRPr="00656C90" w:rsidRDefault="00D7158F" w:rsidP="00FC5491">
      <w:pPr>
        <w:pStyle w:val="EndnoteText"/>
        <w:spacing w:before="120" w:after="120"/>
        <w:ind w:left="-142" w:hanging="142"/>
        <w:rPr>
          <w:rFonts w:ascii="Arial" w:hAnsi="Arial" w:cs="Arial"/>
        </w:rPr>
      </w:pPr>
      <w:r w:rsidRPr="00656C90">
        <w:rPr>
          <w:rStyle w:val="EndnoteReference"/>
          <w:rFonts w:ascii="Arial" w:hAnsi="Arial" w:cs="Arial"/>
        </w:rPr>
        <w:endnoteRef/>
      </w:r>
      <w:r w:rsidRPr="00656C90">
        <w:rPr>
          <w:rFonts w:ascii="Arial" w:hAnsi="Arial" w:cs="Arial"/>
        </w:rPr>
        <w:t xml:space="preserve"> “Disabled People’s Organisation (DPO) Roles and Attributes. </w:t>
      </w:r>
      <w:r>
        <w:rPr>
          <w:rFonts w:ascii="Arial" w:hAnsi="Arial" w:cs="Arial"/>
        </w:rPr>
        <w:t>Working draft – 3 December 2013; and Office for Disability Issues. (2014). “Disability Action Plan 2014-2018: New Zealand’s priorities to advance implementation of the United Nations Convention on the Rights of Persons with Disabilities and the New Zealand Disability Strategy.” (May 2014). P 3.</w:t>
      </w:r>
    </w:p>
  </w:endnote>
  <w:endnote w:id="2">
    <w:p w:rsidR="00D7158F" w:rsidRPr="00097821" w:rsidRDefault="00D7158F" w:rsidP="00FC5491">
      <w:pPr>
        <w:pStyle w:val="EndnoteText"/>
        <w:spacing w:before="120" w:after="120"/>
        <w:ind w:left="-142" w:hanging="142"/>
        <w:rPr>
          <w:rFonts w:ascii="Arial" w:hAnsi="Arial" w:cs="Arial"/>
        </w:rPr>
      </w:pPr>
      <w:r w:rsidRPr="00097821">
        <w:rPr>
          <w:rStyle w:val="EndnoteReference"/>
          <w:rFonts w:ascii="Arial" w:hAnsi="Arial" w:cs="Arial"/>
        </w:rPr>
        <w:endnoteRef/>
      </w:r>
      <w:r w:rsidRPr="00097821">
        <w:rPr>
          <w:rFonts w:ascii="Arial" w:hAnsi="Arial" w:cs="Arial"/>
        </w:rPr>
        <w:t xml:space="preserve"> </w:t>
      </w:r>
      <w:r>
        <w:rPr>
          <w:rFonts w:ascii="Arial" w:hAnsi="Arial" w:cs="Arial"/>
        </w:rPr>
        <w:t>Office for Disability Issues. (2014). “Disability Action Plan 2014-2018: New Zealand’s priorities to advance implementation of the United Nations Convention on the Rights of Persons with Disabilities and the New Zealand Disability Strategy.” (May 2014). P 3.</w:t>
      </w:r>
    </w:p>
  </w:endnote>
  <w:endnote w:id="3">
    <w:p w:rsidR="00D7158F" w:rsidRDefault="00D7158F" w:rsidP="00FC5491">
      <w:pPr>
        <w:pStyle w:val="EndnoteText"/>
        <w:spacing w:before="120" w:after="120"/>
        <w:ind w:left="-142"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30; and </w:t>
      </w:r>
      <w:r w:rsidRPr="005F35E9">
        <w:rPr>
          <w:rFonts w:ascii="Arial" w:hAnsi="Arial" w:cs="Arial"/>
        </w:rPr>
        <w:t>New Zealand Government Cabinet Paper</w:t>
      </w:r>
      <w:r>
        <w:rPr>
          <w:rFonts w:ascii="Arial" w:hAnsi="Arial" w:cs="Arial"/>
        </w:rPr>
        <w:t>.</w:t>
      </w:r>
      <w:r w:rsidRPr="005F35E9">
        <w:rPr>
          <w:rFonts w:ascii="Arial" w:hAnsi="Arial" w:cs="Arial"/>
        </w:rPr>
        <w:t xml:space="preserve"> “Choice in Community Living</w:t>
      </w:r>
      <w:r>
        <w:rPr>
          <w:rFonts w:ascii="Arial" w:hAnsi="Arial" w:cs="Arial"/>
        </w:rPr>
        <w:t>.</w:t>
      </w:r>
      <w:r w:rsidRPr="005F35E9">
        <w:rPr>
          <w:rFonts w:ascii="Arial" w:hAnsi="Arial" w:cs="Arial"/>
        </w:rPr>
        <w:t>” Access</w:t>
      </w:r>
      <w:r>
        <w:rPr>
          <w:rFonts w:ascii="Arial" w:hAnsi="Arial" w:cs="Arial"/>
        </w:rPr>
        <w:t>ed</w:t>
      </w:r>
      <w:r w:rsidRPr="005F35E9">
        <w:rPr>
          <w:rFonts w:ascii="Arial" w:hAnsi="Arial" w:cs="Arial"/>
        </w:rPr>
        <w:t xml:space="preserve"> on 18 June 2014 at </w:t>
      </w:r>
      <w:hyperlink r:id="rId1" w:history="1">
        <w:r w:rsidRPr="005F35E9">
          <w:rPr>
            <w:rStyle w:val="Hyperlink"/>
            <w:rFonts w:ascii="Arial" w:hAnsi="Arial" w:cs="Arial"/>
          </w:rPr>
          <w:t>http://www.health.govt.nz/system/files/documents/pages/choice-in-community-living.pdf</w:t>
        </w:r>
      </w:hyperlink>
    </w:p>
  </w:endnote>
  <w:endnote w:id="4">
    <w:p w:rsidR="00D7158F" w:rsidRPr="00FE36C9" w:rsidRDefault="00D7158F" w:rsidP="00FC5491">
      <w:pPr>
        <w:pStyle w:val="EndnoteText"/>
        <w:spacing w:before="120" w:after="120"/>
        <w:ind w:left="-142" w:hanging="142"/>
        <w:rPr>
          <w:rFonts w:ascii="Arial" w:hAnsi="Arial" w:cs="Arial"/>
        </w:rPr>
      </w:pPr>
      <w:r w:rsidRPr="00FE36C9">
        <w:rPr>
          <w:rStyle w:val="EndnoteReference"/>
          <w:rFonts w:ascii="Arial" w:hAnsi="Arial" w:cs="Arial"/>
        </w:rPr>
        <w:endnoteRef/>
      </w:r>
      <w:r w:rsidRPr="00FE36C9">
        <w:rPr>
          <w:rFonts w:ascii="Arial" w:hAnsi="Arial" w:cs="Arial"/>
        </w:rPr>
        <w:t xml:space="preserve"> “New Zealand Disabled Person’s Organisations Report to the United Nations Committee on the Rights of Persons with Disabilities on New Zealand’s Implementation of the Convention on the Rights of Persons with Disabilities. 31</w:t>
      </w:r>
      <w:r w:rsidRPr="00FE36C9">
        <w:rPr>
          <w:rFonts w:ascii="Arial" w:hAnsi="Arial" w:cs="Arial"/>
          <w:vertAlign w:val="superscript"/>
        </w:rPr>
        <w:t>st</w:t>
      </w:r>
      <w:r w:rsidR="002236E5">
        <w:rPr>
          <w:rFonts w:ascii="Arial" w:hAnsi="Arial" w:cs="Arial"/>
        </w:rPr>
        <w:t xml:space="preserve"> July 2014”. Report prepared by DPA NZ Inc.</w:t>
      </w:r>
    </w:p>
  </w:endnote>
  <w:endnote w:id="5">
    <w:p w:rsidR="00D7158F" w:rsidRPr="00FE36C9" w:rsidRDefault="00D7158F" w:rsidP="00FC5491">
      <w:pPr>
        <w:pStyle w:val="EndnoteText"/>
        <w:spacing w:before="120" w:after="120"/>
        <w:ind w:left="-142" w:hanging="142"/>
        <w:rPr>
          <w:rFonts w:ascii="Arial" w:hAnsi="Arial" w:cs="Arial"/>
        </w:rPr>
      </w:pPr>
      <w:r w:rsidRPr="00FE36C9">
        <w:rPr>
          <w:rStyle w:val="EndnoteReference"/>
          <w:rFonts w:ascii="Arial" w:hAnsi="Arial" w:cs="Arial"/>
        </w:rPr>
        <w:endnoteRef/>
      </w:r>
      <w:r w:rsidRPr="00FE36C9">
        <w:rPr>
          <w:rFonts w:ascii="Arial" w:hAnsi="Arial" w:cs="Arial"/>
        </w:rPr>
        <w:t xml:space="preserve"> Ibid.</w:t>
      </w:r>
    </w:p>
  </w:endnote>
  <w:endnote w:id="6">
    <w:p w:rsidR="00D7158F" w:rsidRPr="00FE36C9" w:rsidRDefault="00D7158F" w:rsidP="00FC5491">
      <w:pPr>
        <w:pStyle w:val="EndnoteText"/>
        <w:spacing w:before="120" w:after="120"/>
        <w:ind w:left="-142" w:hanging="142"/>
        <w:rPr>
          <w:rFonts w:ascii="Arial" w:hAnsi="Arial" w:cs="Arial"/>
        </w:rPr>
      </w:pPr>
      <w:r>
        <w:rPr>
          <w:rStyle w:val="EndnoteReference"/>
        </w:rPr>
        <w:endnoteRef/>
      </w:r>
      <w:r>
        <w:t xml:space="preserve"> </w:t>
      </w:r>
      <w:r w:rsidRPr="0047513A">
        <w:rPr>
          <w:rFonts w:ascii="Arial" w:hAnsi="Arial" w:cs="Arial"/>
        </w:rPr>
        <w:t>Statistics New Zealand</w:t>
      </w:r>
      <w:r>
        <w:rPr>
          <w:rFonts w:ascii="Arial" w:hAnsi="Arial" w:cs="Arial"/>
        </w:rPr>
        <w:t>.</w:t>
      </w:r>
      <w:r w:rsidRPr="0047513A">
        <w:rPr>
          <w:rFonts w:ascii="Arial" w:hAnsi="Arial" w:cs="Arial"/>
        </w:rPr>
        <w:t xml:space="preserve"> Disability Survey 2013. Accessed on 15 October 2014 at: </w:t>
      </w:r>
      <w:hyperlink r:id="rId2" w:history="1">
        <w:r w:rsidRPr="0047513A">
          <w:rPr>
            <w:rStyle w:val="Hyperlink"/>
            <w:rFonts w:ascii="Arial" w:hAnsi="Arial" w:cs="Arial"/>
          </w:rPr>
          <w:t>http://www.stats.govt.nz/browse_for_stats/health/disabilities/disabilitysurvey_hotp2013.aspx</w:t>
        </w:r>
      </w:hyperlink>
    </w:p>
  </w:endnote>
  <w:endnote w:id="7">
    <w:p w:rsidR="00D7158F" w:rsidRDefault="00D7158F" w:rsidP="00FC5491">
      <w:pPr>
        <w:pStyle w:val="EndnoteText"/>
        <w:spacing w:before="120" w:after="120"/>
        <w:ind w:left="-142" w:hanging="142"/>
      </w:pPr>
      <w:r>
        <w:rPr>
          <w:rStyle w:val="EndnoteReference"/>
        </w:rPr>
        <w:endnoteRef/>
      </w:r>
      <w:r>
        <w:t xml:space="preserve"> </w:t>
      </w:r>
      <w:r w:rsidRPr="00614079">
        <w:rPr>
          <w:rFonts w:ascii="Arial" w:hAnsi="Arial" w:cs="Arial"/>
        </w:rPr>
        <w:t>Ibid.</w:t>
      </w:r>
    </w:p>
  </w:endnote>
  <w:endnote w:id="8">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Ibid.</w:t>
      </w:r>
    </w:p>
  </w:endnote>
  <w:endnote w:id="9">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Ibid.</w:t>
      </w:r>
    </w:p>
  </w:endnote>
  <w:endnote w:id="10">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 xml:space="preserve">Statistics New Zealand (2014). </w:t>
      </w:r>
      <w:r w:rsidRPr="001C472A">
        <w:rPr>
          <w:rFonts w:ascii="Arial" w:hAnsi="Arial" w:cs="Arial"/>
          <w:i/>
          <w:iCs/>
        </w:rPr>
        <w:t>Social and economic outcomes for disabled people: Findings from the 2013 Disability Survey</w:t>
      </w:r>
      <w:r w:rsidRPr="001C472A">
        <w:rPr>
          <w:rFonts w:ascii="Arial" w:hAnsi="Arial" w:cs="Arial"/>
        </w:rPr>
        <w:t>. Wellington: Statistics New Zealand. P 5.</w:t>
      </w:r>
    </w:p>
  </w:endnote>
  <w:endnote w:id="11">
    <w:p w:rsidR="00D7158F" w:rsidRDefault="00D7158F" w:rsidP="00FC5491">
      <w:pPr>
        <w:pStyle w:val="EndnoteText"/>
        <w:spacing w:before="120" w:after="120"/>
        <w:ind w:left="-142" w:hanging="142"/>
      </w:pPr>
      <w:r>
        <w:rPr>
          <w:rStyle w:val="EndnoteReference"/>
        </w:rPr>
        <w:endnoteRef/>
      </w:r>
      <w:r>
        <w:t xml:space="preserve"> </w:t>
      </w:r>
      <w:r w:rsidRPr="00774EFD">
        <w:rPr>
          <w:rFonts w:ascii="Arial" w:hAnsi="Arial" w:cs="Arial"/>
        </w:rPr>
        <w:t>Human Rights Commission</w:t>
      </w:r>
      <w:r>
        <w:rPr>
          <w:rFonts w:ascii="Arial" w:hAnsi="Arial" w:cs="Arial"/>
        </w:rPr>
        <w:t>.</w:t>
      </w:r>
      <w:r w:rsidRPr="00774EFD">
        <w:rPr>
          <w:rFonts w:ascii="Arial" w:hAnsi="Arial" w:cs="Arial"/>
        </w:rPr>
        <w:t xml:space="preserve"> (2012)</w:t>
      </w:r>
      <w:r>
        <w:rPr>
          <w:rFonts w:ascii="Arial" w:hAnsi="Arial" w:cs="Arial"/>
        </w:rPr>
        <w:t>.</w:t>
      </w:r>
      <w:r w:rsidRPr="00774EFD">
        <w:rPr>
          <w:rFonts w:ascii="Arial" w:hAnsi="Arial" w:cs="Arial"/>
        </w:rPr>
        <w:t xml:space="preserve"> “Making Disability Rights Real Wh</w:t>
      </w:r>
      <w:r>
        <w:rPr>
          <w:rFonts w:ascii="Arial" w:hAnsi="Arial" w:cs="Arial"/>
        </w:rPr>
        <w:t>a</w:t>
      </w:r>
      <w:r w:rsidRPr="00774EFD">
        <w:rPr>
          <w:rFonts w:ascii="Arial" w:hAnsi="Arial" w:cs="Arial"/>
        </w:rPr>
        <w:t>katūturu ngā Tika Hauātanga: Annual Report of the Independent Monitoring Mechanism of the Convention on the Rights of Persons with Disabilit</w:t>
      </w:r>
      <w:r>
        <w:rPr>
          <w:rFonts w:ascii="Arial" w:hAnsi="Arial" w:cs="Arial"/>
        </w:rPr>
        <w:t>ies 1 July 2011 - 30 June 2012.” P</w:t>
      </w:r>
      <w:r w:rsidRPr="0029478F">
        <w:rPr>
          <w:rFonts w:ascii="Arial" w:hAnsi="Arial" w:cs="Arial"/>
          <w:lang w:val="en-US"/>
        </w:rPr>
        <w:t xml:space="preserve"> 81</w:t>
      </w:r>
      <w:r>
        <w:rPr>
          <w:rFonts w:ascii="Arial" w:hAnsi="Arial" w:cs="Arial"/>
          <w:lang w:val="en-US"/>
        </w:rPr>
        <w:t xml:space="preserve">; and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85</w:t>
      </w:r>
    </w:p>
  </w:endnote>
  <w:endnote w:id="12">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Ibid.</w:t>
      </w:r>
    </w:p>
  </w:endnote>
  <w:endnote w:id="13">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Ibid.</w:t>
      </w:r>
    </w:p>
  </w:endnote>
  <w:endnote w:id="14">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Ibid.</w:t>
      </w:r>
    </w:p>
  </w:endnote>
  <w:endnote w:id="15">
    <w:p w:rsidR="00D7158F" w:rsidRDefault="00D7158F" w:rsidP="00FC5491">
      <w:pPr>
        <w:pStyle w:val="EndnoteText"/>
        <w:spacing w:before="120" w:after="120"/>
        <w:ind w:left="-142" w:hanging="142"/>
      </w:pPr>
      <w:r>
        <w:rPr>
          <w:rStyle w:val="EndnoteReference"/>
        </w:rPr>
        <w:endnoteRef/>
      </w:r>
      <w:r>
        <w:t xml:space="preserve"> </w:t>
      </w:r>
      <w:r w:rsidRPr="001C472A">
        <w:rPr>
          <w:rFonts w:ascii="Arial" w:hAnsi="Arial" w:cs="Arial"/>
        </w:rPr>
        <w:t>Ibid.</w:t>
      </w:r>
    </w:p>
  </w:endnote>
  <w:endnote w:id="16">
    <w:p w:rsidR="00D7158F" w:rsidRPr="008E610B" w:rsidRDefault="00D7158F" w:rsidP="00FC5491">
      <w:pPr>
        <w:pStyle w:val="EndnoteText"/>
        <w:ind w:left="-142" w:hanging="142"/>
        <w:rPr>
          <w:rFonts w:ascii="Arial" w:hAnsi="Arial" w:cs="Arial"/>
        </w:rPr>
      </w:pPr>
      <w:r w:rsidRPr="008E610B">
        <w:rPr>
          <w:rStyle w:val="EndnoteReference"/>
          <w:rFonts w:ascii="Arial" w:hAnsi="Arial" w:cs="Arial"/>
        </w:rPr>
        <w:endnoteRef/>
      </w:r>
      <w:r w:rsidRPr="008E610B">
        <w:rPr>
          <w:rFonts w:ascii="Arial" w:hAnsi="Arial" w:cs="Arial"/>
        </w:rPr>
        <w:t xml:space="preserve"> </w:t>
      </w:r>
      <w:r>
        <w:rPr>
          <w:rFonts w:ascii="Arial" w:hAnsi="Arial" w:cs="Arial"/>
        </w:rPr>
        <w:t xml:space="preserve">Ministry of Health. (2001). “The New Zealand Disability Strategy: Making a World of Difference. Whakanui Oranga” April 2001 P 5; and </w:t>
      </w:r>
      <w:r w:rsidRPr="008E610B">
        <w:rPr>
          <w:rFonts w:ascii="Arial" w:hAnsi="Arial" w:cs="Arial"/>
        </w:rPr>
        <w:t>Office for Disability Issues</w:t>
      </w:r>
      <w:r>
        <w:rPr>
          <w:rFonts w:ascii="Arial" w:hAnsi="Arial" w:cs="Arial"/>
        </w:rPr>
        <w:t>.</w:t>
      </w:r>
      <w:r w:rsidRPr="008E610B">
        <w:rPr>
          <w:rFonts w:ascii="Arial" w:hAnsi="Arial" w:cs="Arial"/>
        </w:rPr>
        <w:t xml:space="preserve"> (2014)</w:t>
      </w:r>
      <w:r>
        <w:rPr>
          <w:rFonts w:ascii="Arial" w:hAnsi="Arial" w:cs="Arial"/>
        </w:rPr>
        <w:t>.</w:t>
      </w:r>
      <w:r w:rsidRPr="008E610B">
        <w:rPr>
          <w:rFonts w:ascii="Arial" w:hAnsi="Arial" w:cs="Arial"/>
        </w:rPr>
        <w:t xml:space="preserve"> “Disability Action Plan 2014-2018: New Zealand’s priorities to advance implementation of the United Nations Convention on the Rights of Persons with Disabilities and the New Zealand Dis</w:t>
      </w:r>
      <w:r>
        <w:rPr>
          <w:rFonts w:ascii="Arial" w:hAnsi="Arial" w:cs="Arial"/>
        </w:rPr>
        <w:t>ability Strategy.”</w:t>
      </w:r>
      <w:r w:rsidRPr="008E610B">
        <w:rPr>
          <w:rFonts w:ascii="Arial" w:hAnsi="Arial" w:cs="Arial"/>
        </w:rPr>
        <w:t xml:space="preserve"> (May 2014)</w:t>
      </w:r>
      <w:r>
        <w:rPr>
          <w:rFonts w:ascii="Arial" w:hAnsi="Arial" w:cs="Arial"/>
        </w:rPr>
        <w:t>.</w:t>
      </w:r>
    </w:p>
  </w:endnote>
  <w:endnote w:id="17">
    <w:p w:rsidR="00D7158F" w:rsidRDefault="00D7158F" w:rsidP="00FC5491">
      <w:pPr>
        <w:pStyle w:val="EndnoteText"/>
        <w:spacing w:before="120" w:after="120"/>
        <w:ind w:left="-142" w:hanging="142"/>
      </w:pPr>
      <w:r>
        <w:rPr>
          <w:rStyle w:val="EndnoteReference"/>
        </w:rPr>
        <w:endnoteRef/>
      </w:r>
      <w:r>
        <w:t xml:space="preserve"> </w:t>
      </w:r>
      <w:r w:rsidRPr="00FE36C9">
        <w:rPr>
          <w:rFonts w:ascii="Arial" w:hAnsi="Arial" w:cs="Arial"/>
        </w:rPr>
        <w:t>“New Zealand Disabled Person’s Organisations Report to the United Nations Committee on the Rights of Persons with Disabilities on New Zealand’s Implementation of the Convention on the Rights of Persons with Disabilities. 31</w:t>
      </w:r>
      <w:r w:rsidRPr="00FE36C9">
        <w:rPr>
          <w:rFonts w:ascii="Arial" w:hAnsi="Arial" w:cs="Arial"/>
          <w:vertAlign w:val="superscript"/>
        </w:rPr>
        <w:t>st</w:t>
      </w:r>
      <w:r>
        <w:rPr>
          <w:rFonts w:ascii="Arial" w:hAnsi="Arial" w:cs="Arial"/>
        </w:rPr>
        <w:t xml:space="preserve"> July 2014</w:t>
      </w:r>
      <w:r w:rsidR="002236E5">
        <w:rPr>
          <w:rFonts w:ascii="Arial" w:hAnsi="Arial" w:cs="Arial"/>
        </w:rPr>
        <w:t>”. Preport prepared by DPA NZ Inc.</w:t>
      </w:r>
    </w:p>
  </w:endnote>
  <w:endnote w:id="18">
    <w:p w:rsidR="00D7158F" w:rsidRPr="00BF41F3" w:rsidRDefault="00D7158F" w:rsidP="00FC5491">
      <w:pPr>
        <w:pStyle w:val="EndnoteText"/>
        <w:spacing w:before="60" w:after="60"/>
        <w:ind w:left="-142" w:hanging="142"/>
        <w:rPr>
          <w:lang w:val="en-US"/>
        </w:rPr>
      </w:pPr>
      <w:r>
        <w:rPr>
          <w:rStyle w:val="EndnoteReference"/>
        </w:rPr>
        <w:endnoteRef/>
      </w:r>
      <w: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katūturu ngā Tika Hauātanga: Annual Report of the Independent Monitoring Mechanism of the Convention on the Rights of Persons with Disabilities 1</w:t>
      </w:r>
      <w:r>
        <w:rPr>
          <w:rFonts w:ascii="Arial" w:hAnsi="Arial" w:cs="Arial"/>
        </w:rPr>
        <w:t xml:space="preserve"> July 2011 - 30 June 2012.” P 29.</w:t>
      </w:r>
    </w:p>
  </w:endnote>
  <w:endnote w:id="19">
    <w:p w:rsidR="00FC5491" w:rsidRDefault="00FC5491" w:rsidP="00FC5491">
      <w:pPr>
        <w:pStyle w:val="EndnoteText"/>
        <w:ind w:left="-142" w:hanging="142"/>
      </w:pPr>
      <w:r>
        <w:rPr>
          <w:rStyle w:val="EndnoteReference"/>
        </w:rPr>
        <w:endnoteRef/>
      </w:r>
      <w:r>
        <w:t xml:space="preserve"> </w:t>
      </w:r>
      <w:r w:rsidRPr="00FE36C9">
        <w:rPr>
          <w:rFonts w:ascii="Arial" w:hAnsi="Arial" w:cs="Arial"/>
        </w:rPr>
        <w:t>Disabled Persons Assembly NZ Inc. (2014) “New Zealand Disabled Person’s Organisations Report to the United Nations Committee on the Rights of Persons with Disabilities on New Zealand’s Implementation of the Convention on the Rights of Persons with Disabilities. 31</w:t>
      </w:r>
      <w:r w:rsidRPr="00FE36C9">
        <w:rPr>
          <w:rFonts w:ascii="Arial" w:hAnsi="Arial" w:cs="Arial"/>
          <w:vertAlign w:val="superscript"/>
        </w:rPr>
        <w:t>st</w:t>
      </w:r>
      <w:r>
        <w:rPr>
          <w:rFonts w:ascii="Arial" w:hAnsi="Arial" w:cs="Arial"/>
        </w:rPr>
        <w:t xml:space="preserve"> July 2014</w:t>
      </w:r>
    </w:p>
  </w:endnote>
  <w:endnote w:id="20">
    <w:p w:rsidR="007059EE" w:rsidRPr="00BF41F3" w:rsidRDefault="007059EE" w:rsidP="007059EE">
      <w:pPr>
        <w:pStyle w:val="EndnoteText"/>
        <w:spacing w:before="60" w:after="60"/>
        <w:ind w:left="-142" w:hanging="142"/>
        <w:rPr>
          <w:lang w:val="en-US"/>
        </w:rPr>
      </w:pPr>
      <w:r>
        <w:rPr>
          <w:rStyle w:val="EndnoteReference"/>
        </w:rPr>
        <w:endnoteRef/>
      </w:r>
      <w: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katūturu ngā Tika Hauātanga: Annual Report of the Independent Monitoring Mechanism of the Convention on the Rights of Persons with Disabilities 1</w:t>
      </w:r>
      <w:r>
        <w:rPr>
          <w:rFonts w:ascii="Arial" w:hAnsi="Arial" w:cs="Arial"/>
        </w:rPr>
        <w:t xml:space="preserve"> July 2011 - 30 June 2012.” P 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39836"/>
      <w:docPartObj>
        <w:docPartGallery w:val="Page Numbers (Bottom of Page)"/>
        <w:docPartUnique/>
      </w:docPartObj>
    </w:sdtPr>
    <w:sdtEndPr>
      <w:rPr>
        <w:noProof/>
      </w:rPr>
    </w:sdtEndPr>
    <w:sdtContent>
      <w:p w:rsidR="00664EBF" w:rsidRDefault="00664EBF">
        <w:pPr>
          <w:pStyle w:val="Footer"/>
          <w:jc w:val="right"/>
        </w:pPr>
        <w:r>
          <w:fldChar w:fldCharType="begin"/>
        </w:r>
        <w:r>
          <w:instrText xml:space="preserve"> PAGE   \* MERGEFORMAT </w:instrText>
        </w:r>
        <w:r>
          <w:fldChar w:fldCharType="separate"/>
        </w:r>
        <w:r w:rsidR="00593BAE">
          <w:rPr>
            <w:noProof/>
          </w:rPr>
          <w:t>1</w:t>
        </w:r>
        <w:r>
          <w:rPr>
            <w:noProof/>
          </w:rPr>
          <w:fldChar w:fldCharType="end"/>
        </w:r>
      </w:p>
    </w:sdtContent>
  </w:sdt>
  <w:p w:rsidR="00D7158F" w:rsidRDefault="00D71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699604"/>
      <w:docPartObj>
        <w:docPartGallery w:val="Page Numbers (Bottom of Page)"/>
        <w:docPartUnique/>
      </w:docPartObj>
    </w:sdtPr>
    <w:sdtEndPr>
      <w:rPr>
        <w:noProof/>
      </w:rPr>
    </w:sdtEndPr>
    <w:sdtContent>
      <w:p w:rsidR="00664EBF" w:rsidRDefault="00664EBF">
        <w:pPr>
          <w:pStyle w:val="Footer"/>
          <w:jc w:val="right"/>
        </w:pPr>
        <w:r>
          <w:fldChar w:fldCharType="begin"/>
        </w:r>
        <w:r>
          <w:instrText xml:space="preserve"> PAGE   \* MERGEFORMAT </w:instrText>
        </w:r>
        <w:r>
          <w:fldChar w:fldCharType="separate"/>
        </w:r>
        <w:r w:rsidR="00593BAE">
          <w:rPr>
            <w:noProof/>
          </w:rPr>
          <w:t>7</w:t>
        </w:r>
        <w:r>
          <w:rPr>
            <w:noProof/>
          </w:rPr>
          <w:fldChar w:fldCharType="end"/>
        </w:r>
      </w:p>
    </w:sdtContent>
  </w:sdt>
  <w:p w:rsidR="00664EBF" w:rsidRDefault="00664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684" w:rsidRDefault="008A3684" w:rsidP="00E030DE">
      <w:pPr>
        <w:spacing w:after="0" w:line="240" w:lineRule="auto"/>
      </w:pPr>
      <w:r>
        <w:separator/>
      </w:r>
    </w:p>
  </w:footnote>
  <w:footnote w:type="continuationSeparator" w:id="0">
    <w:p w:rsidR="008A3684" w:rsidRDefault="008A3684" w:rsidP="00E030DE">
      <w:pPr>
        <w:spacing w:after="0" w:line="240" w:lineRule="auto"/>
      </w:pPr>
      <w:r>
        <w:continuationSeparator/>
      </w:r>
    </w:p>
  </w:footnote>
  <w:footnote w:id="1">
    <w:p w:rsidR="00D7158F" w:rsidRDefault="00D7158F" w:rsidP="001520C5">
      <w:pPr>
        <w:pStyle w:val="FootnoteText"/>
      </w:pPr>
      <w:r>
        <w:rPr>
          <w:rStyle w:val="FootnoteReference"/>
        </w:rPr>
        <w:footnoteRef/>
      </w:r>
      <w:r>
        <w:t xml:space="preserve"> Disability Action Plan 2014-2018: cross government priorities to make a difference.</w:t>
      </w:r>
    </w:p>
  </w:footnote>
  <w:footnote w:id="2">
    <w:p w:rsidR="00D7158F" w:rsidRDefault="00D7158F" w:rsidP="001520C5">
      <w:pPr>
        <w:pStyle w:val="FootnoteText"/>
      </w:pPr>
      <w:r>
        <w:rPr>
          <w:rStyle w:val="FootnoteReference"/>
        </w:rPr>
        <w:footnoteRef/>
      </w:r>
      <w:r>
        <w:t xml:space="preserve"> United Nations Convention on the Rights of Persons with Disabilities, Committee on the Rights of Persons with Disabilities. “Concluding observations on the initial report of New Zealand.” 3 October 2014.</w:t>
      </w:r>
    </w:p>
  </w:footnote>
  <w:footnote w:id="3">
    <w:p w:rsidR="00D7158F" w:rsidRDefault="00D7158F" w:rsidP="001520C5">
      <w:pPr>
        <w:pStyle w:val="FootnoteText"/>
      </w:pPr>
      <w:r>
        <w:rPr>
          <w:rStyle w:val="FootnoteReference"/>
        </w:rPr>
        <w:footnoteRef/>
      </w:r>
      <w:r>
        <w:t xml:space="preserve"> Independent Monitoring Mechanism reports 2012 and 2014.</w:t>
      </w:r>
    </w:p>
  </w:footnote>
  <w:footnote w:id="4">
    <w:p w:rsidR="00D7158F" w:rsidRDefault="00D7158F">
      <w:pPr>
        <w:pStyle w:val="FootnoteText"/>
      </w:pPr>
      <w:r>
        <w:rPr>
          <w:rStyle w:val="FootnoteReference"/>
        </w:rPr>
        <w:footnoteRef/>
      </w:r>
      <w:r>
        <w:t xml:space="preserve"> </w:t>
      </w:r>
      <w:r w:rsidR="007259BA">
        <w:rPr>
          <w:b/>
        </w:rPr>
        <w:t>See</w:t>
      </w:r>
      <w:r w:rsidR="009F4F79">
        <w:rPr>
          <w:b/>
        </w:rPr>
        <w:t xml:space="preserve"> description at the </w:t>
      </w:r>
      <w:r w:rsidR="007259BA">
        <w:rPr>
          <w:b/>
        </w:rPr>
        <w:t>end of document</w:t>
      </w:r>
      <w:r>
        <w:t xml:space="preserve">. Human Rights Commission (2013) “Annual Report 2013 </w:t>
      </w:r>
      <w:r w:rsidRPr="00431CF3">
        <w:t>Pürongo ä Tau 2013</w:t>
      </w:r>
      <w:r>
        <w:t xml:space="preserve">” Human Rights Commission: Wellington. P 9. </w:t>
      </w:r>
    </w:p>
  </w:footnote>
  <w:footnote w:id="5">
    <w:p w:rsidR="00D7158F" w:rsidRDefault="00D7158F">
      <w:pPr>
        <w:pStyle w:val="FootnoteText"/>
      </w:pPr>
      <w:r>
        <w:rPr>
          <w:rStyle w:val="FootnoteReference"/>
        </w:rPr>
        <w:footnoteRef/>
      </w:r>
      <w:r>
        <w:t xml:space="preserve"> Human Rights Commission (2013) “Annual Report 2013 </w:t>
      </w:r>
      <w:r w:rsidRPr="00431CF3">
        <w:t>Pürongo ä Tau 2013</w:t>
      </w:r>
      <w:r>
        <w:t>” Human Rights Commission: Wellington. P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3BD4"/>
    <w:multiLevelType w:val="hybridMultilevel"/>
    <w:tmpl w:val="DE2614B2"/>
    <w:lvl w:ilvl="0" w:tplc="1ED05CCE">
      <w:start w:val="1"/>
      <w:numFmt w:val="lowerLetter"/>
      <w:lvlText w:val="%1"/>
      <w:lvlJc w:val="left"/>
      <w:pPr>
        <w:ind w:left="1004" w:hanging="360"/>
      </w:pPr>
      <w:rPr>
        <w:rFonts w:ascii="Arial" w:hAnsi="Arial" w:hint="default"/>
        <w:b w:val="0"/>
        <w:i w:val="0"/>
        <w:sz w:val="24"/>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
    <w:nsid w:val="0FC76FA0"/>
    <w:multiLevelType w:val="hybridMultilevel"/>
    <w:tmpl w:val="4B0EB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98B1CF1"/>
    <w:multiLevelType w:val="hybridMultilevel"/>
    <w:tmpl w:val="07C6A5C2"/>
    <w:lvl w:ilvl="0" w:tplc="1ED05CCE">
      <w:start w:val="1"/>
      <w:numFmt w:val="lowerLetter"/>
      <w:lvlText w:val="%1"/>
      <w:lvlJc w:val="left"/>
      <w:pPr>
        <w:ind w:left="1004" w:hanging="360"/>
      </w:pPr>
      <w:rPr>
        <w:rFonts w:ascii="Arial" w:hAnsi="Arial" w:hint="default"/>
        <w:b w:val="0"/>
        <w:i w:val="0"/>
        <w:sz w:val="24"/>
      </w:rPr>
    </w:lvl>
    <w:lvl w:ilvl="1" w:tplc="136210E2">
      <w:start w:val="1"/>
      <w:numFmt w:val="decimal"/>
      <w:lvlText w:val="%2)"/>
      <w:lvlJc w:val="left"/>
      <w:pPr>
        <w:ind w:left="1724" w:hanging="360"/>
      </w:pPr>
      <w:rPr>
        <w:rFonts w:hint="default"/>
      </w:r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
    <w:nsid w:val="21D06298"/>
    <w:multiLevelType w:val="hybridMultilevel"/>
    <w:tmpl w:val="4D2E5440"/>
    <w:lvl w:ilvl="0" w:tplc="1ED05CCE">
      <w:start w:val="1"/>
      <w:numFmt w:val="lowerLetter"/>
      <w:lvlText w:val="%1"/>
      <w:lvlJc w:val="left"/>
      <w:pPr>
        <w:ind w:left="1004" w:hanging="360"/>
      </w:pPr>
      <w:rPr>
        <w:rFonts w:ascii="Arial" w:hAnsi="Arial" w:hint="default"/>
        <w:b w:val="0"/>
        <w:i w:val="0"/>
        <w:sz w:val="24"/>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nsid w:val="3522118B"/>
    <w:multiLevelType w:val="hybridMultilevel"/>
    <w:tmpl w:val="5A26BBFA"/>
    <w:lvl w:ilvl="0" w:tplc="B01EDE64">
      <w:start w:val="1"/>
      <w:numFmt w:val="decimal"/>
      <w:lvlText w:val="%1"/>
      <w:lvlJc w:val="left"/>
      <w:pPr>
        <w:ind w:left="1004" w:hanging="360"/>
      </w:pPr>
      <w:rPr>
        <w:rFonts w:ascii="Arial" w:hAnsi="Arial" w:hint="default"/>
        <w:b w:val="0"/>
        <w:i w:val="0"/>
        <w:sz w:val="24"/>
      </w:rPr>
    </w:lvl>
    <w:lvl w:ilvl="1" w:tplc="1ED05CCE">
      <w:start w:val="1"/>
      <w:numFmt w:val="lowerLetter"/>
      <w:lvlText w:val="%2"/>
      <w:lvlJc w:val="left"/>
      <w:pPr>
        <w:ind w:left="1724" w:hanging="360"/>
      </w:pPr>
      <w:rPr>
        <w:rFonts w:ascii="Arial" w:hAnsi="Arial" w:hint="default"/>
        <w:b w:val="0"/>
        <w:i w:val="0"/>
        <w:sz w:val="24"/>
      </w:r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
    <w:nsid w:val="35581DEF"/>
    <w:multiLevelType w:val="hybridMultilevel"/>
    <w:tmpl w:val="294E23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3BF33D6"/>
    <w:multiLevelType w:val="hybridMultilevel"/>
    <w:tmpl w:val="C630B50A"/>
    <w:lvl w:ilvl="0" w:tplc="1ED05CCE">
      <w:start w:val="1"/>
      <w:numFmt w:val="lowerLetter"/>
      <w:lvlText w:val="%1"/>
      <w:lvlJc w:val="left"/>
      <w:pPr>
        <w:ind w:left="437" w:hanging="360"/>
      </w:pPr>
      <w:rPr>
        <w:rFonts w:ascii="Arial" w:hAnsi="Arial" w:hint="default"/>
        <w:b w:val="0"/>
        <w:i w:val="0"/>
        <w:sz w:val="24"/>
      </w:rPr>
    </w:lvl>
    <w:lvl w:ilvl="1" w:tplc="14090019" w:tentative="1">
      <w:start w:val="1"/>
      <w:numFmt w:val="lowerLetter"/>
      <w:lvlText w:val="%2."/>
      <w:lvlJc w:val="left"/>
      <w:pPr>
        <w:ind w:left="1157" w:hanging="360"/>
      </w:pPr>
    </w:lvl>
    <w:lvl w:ilvl="2" w:tplc="1409001B" w:tentative="1">
      <w:start w:val="1"/>
      <w:numFmt w:val="lowerRoman"/>
      <w:lvlText w:val="%3."/>
      <w:lvlJc w:val="right"/>
      <w:pPr>
        <w:ind w:left="1877" w:hanging="180"/>
      </w:pPr>
    </w:lvl>
    <w:lvl w:ilvl="3" w:tplc="1409000F" w:tentative="1">
      <w:start w:val="1"/>
      <w:numFmt w:val="decimal"/>
      <w:lvlText w:val="%4."/>
      <w:lvlJc w:val="left"/>
      <w:pPr>
        <w:ind w:left="2597" w:hanging="360"/>
      </w:pPr>
    </w:lvl>
    <w:lvl w:ilvl="4" w:tplc="14090019" w:tentative="1">
      <w:start w:val="1"/>
      <w:numFmt w:val="lowerLetter"/>
      <w:lvlText w:val="%5."/>
      <w:lvlJc w:val="left"/>
      <w:pPr>
        <w:ind w:left="3317" w:hanging="360"/>
      </w:pPr>
    </w:lvl>
    <w:lvl w:ilvl="5" w:tplc="1409001B" w:tentative="1">
      <w:start w:val="1"/>
      <w:numFmt w:val="lowerRoman"/>
      <w:lvlText w:val="%6."/>
      <w:lvlJc w:val="right"/>
      <w:pPr>
        <w:ind w:left="4037" w:hanging="180"/>
      </w:pPr>
    </w:lvl>
    <w:lvl w:ilvl="6" w:tplc="1409000F" w:tentative="1">
      <w:start w:val="1"/>
      <w:numFmt w:val="decimal"/>
      <w:lvlText w:val="%7."/>
      <w:lvlJc w:val="left"/>
      <w:pPr>
        <w:ind w:left="4757" w:hanging="360"/>
      </w:pPr>
    </w:lvl>
    <w:lvl w:ilvl="7" w:tplc="14090019" w:tentative="1">
      <w:start w:val="1"/>
      <w:numFmt w:val="lowerLetter"/>
      <w:lvlText w:val="%8."/>
      <w:lvlJc w:val="left"/>
      <w:pPr>
        <w:ind w:left="5477" w:hanging="360"/>
      </w:pPr>
    </w:lvl>
    <w:lvl w:ilvl="8" w:tplc="1409001B" w:tentative="1">
      <w:start w:val="1"/>
      <w:numFmt w:val="lowerRoman"/>
      <w:lvlText w:val="%9."/>
      <w:lvlJc w:val="right"/>
      <w:pPr>
        <w:ind w:left="6197" w:hanging="180"/>
      </w:pPr>
    </w:lvl>
  </w:abstractNum>
  <w:abstractNum w:abstractNumId="7">
    <w:nsid w:val="56E26615"/>
    <w:multiLevelType w:val="hybridMultilevel"/>
    <w:tmpl w:val="FEF48996"/>
    <w:lvl w:ilvl="0" w:tplc="B01EDE64">
      <w:start w:val="1"/>
      <w:numFmt w:val="decimal"/>
      <w:lvlText w:val="%1"/>
      <w:lvlJc w:val="left"/>
      <w:pPr>
        <w:ind w:left="1004" w:hanging="360"/>
      </w:pPr>
      <w:rPr>
        <w:rFonts w:ascii="Arial" w:hAnsi="Arial" w:hint="default"/>
        <w:b w:val="0"/>
        <w:i w:val="0"/>
        <w:sz w:val="24"/>
      </w:rPr>
    </w:lvl>
    <w:lvl w:ilvl="1" w:tplc="B01EDE64">
      <w:start w:val="1"/>
      <w:numFmt w:val="decimal"/>
      <w:lvlText w:val="%2"/>
      <w:lvlJc w:val="left"/>
      <w:pPr>
        <w:ind w:left="1724" w:hanging="360"/>
      </w:pPr>
      <w:rPr>
        <w:rFonts w:ascii="Arial" w:hAnsi="Arial" w:hint="default"/>
        <w:b w:val="0"/>
        <w:i w:val="0"/>
        <w:sz w:val="24"/>
      </w:r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8">
    <w:nsid w:val="57453637"/>
    <w:multiLevelType w:val="hybridMultilevel"/>
    <w:tmpl w:val="4B5A3084"/>
    <w:lvl w:ilvl="0" w:tplc="1409001B">
      <w:start w:val="1"/>
      <w:numFmt w:val="lowerRoman"/>
      <w:lvlText w:val="%1."/>
      <w:lvlJc w:val="right"/>
      <w:pPr>
        <w:ind w:left="1069" w:hanging="360"/>
      </w:p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9">
    <w:nsid w:val="57906AB8"/>
    <w:multiLevelType w:val="hybridMultilevel"/>
    <w:tmpl w:val="DA9E833E"/>
    <w:lvl w:ilvl="0" w:tplc="1ED05CCE">
      <w:start w:val="1"/>
      <w:numFmt w:val="lowerLetter"/>
      <w:lvlText w:val="%1"/>
      <w:lvlJc w:val="left"/>
      <w:pPr>
        <w:ind w:left="1004" w:hanging="360"/>
      </w:pPr>
      <w:rPr>
        <w:rFonts w:ascii="Arial" w:hAnsi="Arial" w:hint="default"/>
        <w:b w:val="0"/>
        <w:i w:val="0"/>
        <w:sz w:val="24"/>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0">
    <w:nsid w:val="59986973"/>
    <w:multiLevelType w:val="hybridMultilevel"/>
    <w:tmpl w:val="46DE3AD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
    <w:nsid w:val="5F760826"/>
    <w:multiLevelType w:val="multilevel"/>
    <w:tmpl w:val="AD8A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951B68"/>
    <w:multiLevelType w:val="hybridMultilevel"/>
    <w:tmpl w:val="3936246A"/>
    <w:lvl w:ilvl="0" w:tplc="1ED05CCE">
      <w:start w:val="1"/>
      <w:numFmt w:val="lowerLetter"/>
      <w:lvlText w:val="%1"/>
      <w:lvlJc w:val="left"/>
      <w:pPr>
        <w:ind w:left="1080" w:hanging="360"/>
      </w:pPr>
      <w:rPr>
        <w:rFonts w:ascii="Arial" w:hAnsi="Arial" w:hint="default"/>
        <w:b w:val="0"/>
        <w:i w:val="0"/>
        <w:sz w:val="24"/>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7"/>
  </w:num>
  <w:num w:numId="2">
    <w:abstractNumId w:val="0"/>
  </w:num>
  <w:num w:numId="3">
    <w:abstractNumId w:val="11"/>
  </w:num>
  <w:num w:numId="4">
    <w:abstractNumId w:val="1"/>
  </w:num>
  <w:num w:numId="5">
    <w:abstractNumId w:val="12"/>
  </w:num>
  <w:num w:numId="6">
    <w:abstractNumId w:val="9"/>
  </w:num>
  <w:num w:numId="7">
    <w:abstractNumId w:val="6"/>
  </w:num>
  <w:num w:numId="8">
    <w:abstractNumId w:val="4"/>
  </w:num>
  <w:num w:numId="9">
    <w:abstractNumId w:val="2"/>
  </w:num>
  <w:num w:numId="10">
    <w:abstractNumId w:val="8"/>
  </w:num>
  <w:num w:numId="11">
    <w:abstractNumId w:val="5"/>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002"/>
    <w:rsid w:val="0001381F"/>
    <w:rsid w:val="00035800"/>
    <w:rsid w:val="00047B21"/>
    <w:rsid w:val="00080371"/>
    <w:rsid w:val="000A631F"/>
    <w:rsid w:val="000B2DF5"/>
    <w:rsid w:val="000C0ED1"/>
    <w:rsid w:val="000E705F"/>
    <w:rsid w:val="00124502"/>
    <w:rsid w:val="001520C5"/>
    <w:rsid w:val="00183745"/>
    <w:rsid w:val="001C472A"/>
    <w:rsid w:val="001D4403"/>
    <w:rsid w:val="001D5573"/>
    <w:rsid w:val="002138C8"/>
    <w:rsid w:val="00222195"/>
    <w:rsid w:val="002236E5"/>
    <w:rsid w:val="00227360"/>
    <w:rsid w:val="00231ABF"/>
    <w:rsid w:val="002D196D"/>
    <w:rsid w:val="003472E2"/>
    <w:rsid w:val="00384FE3"/>
    <w:rsid w:val="00394855"/>
    <w:rsid w:val="003A11F6"/>
    <w:rsid w:val="003A66E1"/>
    <w:rsid w:val="003A7EAB"/>
    <w:rsid w:val="003E1D19"/>
    <w:rsid w:val="003E6B35"/>
    <w:rsid w:val="00404746"/>
    <w:rsid w:val="00416F01"/>
    <w:rsid w:val="00431CF3"/>
    <w:rsid w:val="00435547"/>
    <w:rsid w:val="0047513A"/>
    <w:rsid w:val="004A07E0"/>
    <w:rsid w:val="004D167B"/>
    <w:rsid w:val="004D6A11"/>
    <w:rsid w:val="00552B78"/>
    <w:rsid w:val="0057559B"/>
    <w:rsid w:val="00593BAE"/>
    <w:rsid w:val="00595E5D"/>
    <w:rsid w:val="005970BC"/>
    <w:rsid w:val="005D4FBA"/>
    <w:rsid w:val="005D6B3D"/>
    <w:rsid w:val="0061392C"/>
    <w:rsid w:val="00614079"/>
    <w:rsid w:val="00635ACB"/>
    <w:rsid w:val="00641B1E"/>
    <w:rsid w:val="00664EBF"/>
    <w:rsid w:val="00673BD5"/>
    <w:rsid w:val="006B4844"/>
    <w:rsid w:val="006E275E"/>
    <w:rsid w:val="00705218"/>
    <w:rsid w:val="007059EE"/>
    <w:rsid w:val="00714013"/>
    <w:rsid w:val="007259BA"/>
    <w:rsid w:val="00746022"/>
    <w:rsid w:val="00761670"/>
    <w:rsid w:val="00790E9C"/>
    <w:rsid w:val="007B0E32"/>
    <w:rsid w:val="007D12B2"/>
    <w:rsid w:val="007F6B8A"/>
    <w:rsid w:val="00834C6A"/>
    <w:rsid w:val="008522ED"/>
    <w:rsid w:val="008671E9"/>
    <w:rsid w:val="008A3684"/>
    <w:rsid w:val="008E7A79"/>
    <w:rsid w:val="008F30AC"/>
    <w:rsid w:val="009409A7"/>
    <w:rsid w:val="009A2036"/>
    <w:rsid w:val="009A60DE"/>
    <w:rsid w:val="009C3226"/>
    <w:rsid w:val="009D243B"/>
    <w:rsid w:val="009F4F79"/>
    <w:rsid w:val="00A108E6"/>
    <w:rsid w:val="00A23861"/>
    <w:rsid w:val="00A32B66"/>
    <w:rsid w:val="00A42EE6"/>
    <w:rsid w:val="00A513AE"/>
    <w:rsid w:val="00AE3F37"/>
    <w:rsid w:val="00B2038A"/>
    <w:rsid w:val="00B27491"/>
    <w:rsid w:val="00B40702"/>
    <w:rsid w:val="00B533DB"/>
    <w:rsid w:val="00B84A0E"/>
    <w:rsid w:val="00B96FE2"/>
    <w:rsid w:val="00BB00DA"/>
    <w:rsid w:val="00BE593A"/>
    <w:rsid w:val="00C102D4"/>
    <w:rsid w:val="00C20834"/>
    <w:rsid w:val="00C536EA"/>
    <w:rsid w:val="00C762D8"/>
    <w:rsid w:val="00C95000"/>
    <w:rsid w:val="00CA74C2"/>
    <w:rsid w:val="00CE24E7"/>
    <w:rsid w:val="00D0149D"/>
    <w:rsid w:val="00D121FE"/>
    <w:rsid w:val="00D276A2"/>
    <w:rsid w:val="00D54A9E"/>
    <w:rsid w:val="00D67F33"/>
    <w:rsid w:val="00D7158F"/>
    <w:rsid w:val="00D74B39"/>
    <w:rsid w:val="00D905A5"/>
    <w:rsid w:val="00D95E25"/>
    <w:rsid w:val="00DD3830"/>
    <w:rsid w:val="00DE3E28"/>
    <w:rsid w:val="00DE44DD"/>
    <w:rsid w:val="00DF50B5"/>
    <w:rsid w:val="00E030DE"/>
    <w:rsid w:val="00E052E0"/>
    <w:rsid w:val="00E11750"/>
    <w:rsid w:val="00E2465A"/>
    <w:rsid w:val="00E5619C"/>
    <w:rsid w:val="00EA61D0"/>
    <w:rsid w:val="00EB460F"/>
    <w:rsid w:val="00EF2AF0"/>
    <w:rsid w:val="00F17510"/>
    <w:rsid w:val="00F20EBC"/>
    <w:rsid w:val="00F42002"/>
    <w:rsid w:val="00F56A50"/>
    <w:rsid w:val="00F618B1"/>
    <w:rsid w:val="00F71729"/>
    <w:rsid w:val="00F83C84"/>
    <w:rsid w:val="00F86021"/>
    <w:rsid w:val="00FC5491"/>
    <w:rsid w:val="00FC54FF"/>
    <w:rsid w:val="00FD4AE9"/>
    <w:rsid w:val="00FE36C9"/>
    <w:rsid w:val="00FF45F3"/>
    <w:rsid w:val="00FF5890"/>
    <w:rsid w:val="00FF69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18B1"/>
    <w:pPr>
      <w:keepNext/>
      <w:keepLines/>
      <w:spacing w:before="720" w:after="0"/>
      <w:outlineLvl w:val="0"/>
    </w:pPr>
    <w:rPr>
      <w:rFonts w:ascii="Arial Rounded MT Bold" w:eastAsiaTheme="majorEastAsia" w:hAnsi="Arial Rounded MT Bold" w:cstheme="majorBidi"/>
      <w:b/>
      <w:color w:val="2F5496" w:themeColor="accent5" w:themeShade="BF"/>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030DE"/>
    <w:pPr>
      <w:spacing w:after="0" w:line="240" w:lineRule="auto"/>
      <w:ind w:left="714" w:hanging="357"/>
    </w:pPr>
    <w:rPr>
      <w:sz w:val="20"/>
      <w:szCs w:val="20"/>
    </w:rPr>
  </w:style>
  <w:style w:type="character" w:customStyle="1" w:styleId="EndnoteTextChar">
    <w:name w:val="Endnote Text Char"/>
    <w:basedOn w:val="DefaultParagraphFont"/>
    <w:link w:val="EndnoteText"/>
    <w:uiPriority w:val="99"/>
    <w:rsid w:val="00E030DE"/>
    <w:rPr>
      <w:sz w:val="20"/>
      <w:szCs w:val="20"/>
    </w:rPr>
  </w:style>
  <w:style w:type="character" w:styleId="EndnoteReference">
    <w:name w:val="endnote reference"/>
    <w:basedOn w:val="DefaultParagraphFont"/>
    <w:uiPriority w:val="99"/>
    <w:unhideWhenUsed/>
    <w:rsid w:val="00E030DE"/>
    <w:rPr>
      <w:vertAlign w:val="superscript"/>
    </w:rPr>
  </w:style>
  <w:style w:type="paragraph" w:styleId="ListParagraph">
    <w:name w:val="List Paragraph"/>
    <w:basedOn w:val="Normal"/>
    <w:link w:val="ListParagraphChar"/>
    <w:uiPriority w:val="34"/>
    <w:qFormat/>
    <w:rsid w:val="00E030DE"/>
    <w:pPr>
      <w:spacing w:before="120" w:after="120" w:line="276" w:lineRule="auto"/>
      <w:ind w:left="720" w:hanging="357"/>
      <w:contextualSpacing/>
    </w:pPr>
  </w:style>
  <w:style w:type="character" w:customStyle="1" w:styleId="Heading1Char">
    <w:name w:val="Heading 1 Char"/>
    <w:basedOn w:val="DefaultParagraphFont"/>
    <w:link w:val="Heading1"/>
    <w:uiPriority w:val="9"/>
    <w:rsid w:val="00F618B1"/>
    <w:rPr>
      <w:rFonts w:ascii="Arial Rounded MT Bold" w:eastAsiaTheme="majorEastAsia" w:hAnsi="Arial Rounded MT Bold" w:cstheme="majorBidi"/>
      <w:b/>
      <w:color w:val="2F5496" w:themeColor="accent5" w:themeShade="BF"/>
      <w:sz w:val="48"/>
      <w:szCs w:val="32"/>
    </w:rPr>
  </w:style>
  <w:style w:type="character" w:styleId="Hyperlink">
    <w:name w:val="Hyperlink"/>
    <w:basedOn w:val="DefaultParagraphFont"/>
    <w:uiPriority w:val="99"/>
    <w:unhideWhenUsed/>
    <w:rsid w:val="0047513A"/>
    <w:rPr>
      <w:color w:val="0563C1" w:themeColor="hyperlink"/>
      <w:u w:val="single"/>
    </w:rPr>
  </w:style>
  <w:style w:type="character" w:customStyle="1" w:styleId="ListParagraphChar">
    <w:name w:val="List Paragraph Char"/>
    <w:basedOn w:val="DefaultParagraphFont"/>
    <w:link w:val="ListParagraph"/>
    <w:uiPriority w:val="34"/>
    <w:rsid w:val="0047513A"/>
  </w:style>
  <w:style w:type="paragraph" w:styleId="NormalWeb">
    <w:name w:val="Normal (Web)"/>
    <w:basedOn w:val="Normal"/>
    <w:uiPriority w:val="99"/>
    <w:unhideWhenUsed/>
    <w:rsid w:val="000C0ED1"/>
    <w:pPr>
      <w:spacing w:before="144" w:after="288" w:line="240" w:lineRule="auto"/>
    </w:pPr>
    <w:rPr>
      <w:rFonts w:ascii="Times New Roman" w:eastAsia="Times New Roman" w:hAnsi="Times New Roman" w:cs="Times New Roman"/>
      <w:sz w:val="24"/>
      <w:szCs w:val="24"/>
      <w:lang w:eastAsia="en-NZ"/>
    </w:rPr>
  </w:style>
  <w:style w:type="paragraph" w:styleId="FootnoteText">
    <w:name w:val="footnote text"/>
    <w:basedOn w:val="Normal"/>
    <w:link w:val="FootnoteTextChar"/>
    <w:uiPriority w:val="99"/>
    <w:semiHidden/>
    <w:unhideWhenUsed/>
    <w:rsid w:val="00B407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0702"/>
    <w:rPr>
      <w:sz w:val="20"/>
      <w:szCs w:val="20"/>
    </w:rPr>
  </w:style>
  <w:style w:type="character" w:styleId="FootnoteReference">
    <w:name w:val="footnote reference"/>
    <w:basedOn w:val="DefaultParagraphFont"/>
    <w:uiPriority w:val="99"/>
    <w:semiHidden/>
    <w:unhideWhenUsed/>
    <w:rsid w:val="00B40702"/>
    <w:rPr>
      <w:vertAlign w:val="superscript"/>
    </w:rPr>
  </w:style>
  <w:style w:type="paragraph" w:styleId="Header">
    <w:name w:val="header"/>
    <w:basedOn w:val="Normal"/>
    <w:link w:val="HeaderChar"/>
    <w:uiPriority w:val="99"/>
    <w:unhideWhenUsed/>
    <w:rsid w:val="00834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C6A"/>
  </w:style>
  <w:style w:type="paragraph" w:styleId="Footer">
    <w:name w:val="footer"/>
    <w:basedOn w:val="Normal"/>
    <w:link w:val="FooterChar"/>
    <w:uiPriority w:val="99"/>
    <w:unhideWhenUsed/>
    <w:rsid w:val="00834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C6A"/>
  </w:style>
  <w:style w:type="paragraph" w:styleId="BalloonText">
    <w:name w:val="Balloon Text"/>
    <w:basedOn w:val="Normal"/>
    <w:link w:val="BalloonTextChar"/>
    <w:uiPriority w:val="99"/>
    <w:semiHidden/>
    <w:unhideWhenUsed/>
    <w:rsid w:val="00D95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E25"/>
    <w:rPr>
      <w:rFonts w:ascii="Segoe UI" w:hAnsi="Segoe UI" w:cs="Segoe UI"/>
      <w:sz w:val="18"/>
      <w:szCs w:val="18"/>
    </w:rPr>
  </w:style>
  <w:style w:type="paragraph" w:styleId="Caption">
    <w:name w:val="caption"/>
    <w:basedOn w:val="Normal"/>
    <w:next w:val="Normal"/>
    <w:uiPriority w:val="35"/>
    <w:unhideWhenUsed/>
    <w:qFormat/>
    <w:rsid w:val="00E1175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14079"/>
    <w:rPr>
      <w:color w:val="954F72" w:themeColor="followedHyperlink"/>
      <w:u w:val="single"/>
    </w:rPr>
  </w:style>
  <w:style w:type="table" w:styleId="TableGrid">
    <w:name w:val="Table Grid"/>
    <w:basedOn w:val="TableNormal"/>
    <w:uiPriority w:val="39"/>
    <w:rsid w:val="00152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18B1"/>
    <w:pPr>
      <w:keepNext/>
      <w:keepLines/>
      <w:spacing w:before="720" w:after="0"/>
      <w:outlineLvl w:val="0"/>
    </w:pPr>
    <w:rPr>
      <w:rFonts w:ascii="Arial Rounded MT Bold" w:eastAsiaTheme="majorEastAsia" w:hAnsi="Arial Rounded MT Bold" w:cstheme="majorBidi"/>
      <w:b/>
      <w:color w:val="2F5496" w:themeColor="accent5" w:themeShade="BF"/>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030DE"/>
    <w:pPr>
      <w:spacing w:after="0" w:line="240" w:lineRule="auto"/>
      <w:ind w:left="714" w:hanging="357"/>
    </w:pPr>
    <w:rPr>
      <w:sz w:val="20"/>
      <w:szCs w:val="20"/>
    </w:rPr>
  </w:style>
  <w:style w:type="character" w:customStyle="1" w:styleId="EndnoteTextChar">
    <w:name w:val="Endnote Text Char"/>
    <w:basedOn w:val="DefaultParagraphFont"/>
    <w:link w:val="EndnoteText"/>
    <w:uiPriority w:val="99"/>
    <w:rsid w:val="00E030DE"/>
    <w:rPr>
      <w:sz w:val="20"/>
      <w:szCs w:val="20"/>
    </w:rPr>
  </w:style>
  <w:style w:type="character" w:styleId="EndnoteReference">
    <w:name w:val="endnote reference"/>
    <w:basedOn w:val="DefaultParagraphFont"/>
    <w:uiPriority w:val="99"/>
    <w:unhideWhenUsed/>
    <w:rsid w:val="00E030DE"/>
    <w:rPr>
      <w:vertAlign w:val="superscript"/>
    </w:rPr>
  </w:style>
  <w:style w:type="paragraph" w:styleId="ListParagraph">
    <w:name w:val="List Paragraph"/>
    <w:basedOn w:val="Normal"/>
    <w:link w:val="ListParagraphChar"/>
    <w:uiPriority w:val="34"/>
    <w:qFormat/>
    <w:rsid w:val="00E030DE"/>
    <w:pPr>
      <w:spacing w:before="120" w:after="120" w:line="276" w:lineRule="auto"/>
      <w:ind w:left="720" w:hanging="357"/>
      <w:contextualSpacing/>
    </w:pPr>
  </w:style>
  <w:style w:type="character" w:customStyle="1" w:styleId="Heading1Char">
    <w:name w:val="Heading 1 Char"/>
    <w:basedOn w:val="DefaultParagraphFont"/>
    <w:link w:val="Heading1"/>
    <w:uiPriority w:val="9"/>
    <w:rsid w:val="00F618B1"/>
    <w:rPr>
      <w:rFonts w:ascii="Arial Rounded MT Bold" w:eastAsiaTheme="majorEastAsia" w:hAnsi="Arial Rounded MT Bold" w:cstheme="majorBidi"/>
      <w:b/>
      <w:color w:val="2F5496" w:themeColor="accent5" w:themeShade="BF"/>
      <w:sz w:val="48"/>
      <w:szCs w:val="32"/>
    </w:rPr>
  </w:style>
  <w:style w:type="character" w:styleId="Hyperlink">
    <w:name w:val="Hyperlink"/>
    <w:basedOn w:val="DefaultParagraphFont"/>
    <w:uiPriority w:val="99"/>
    <w:unhideWhenUsed/>
    <w:rsid w:val="0047513A"/>
    <w:rPr>
      <w:color w:val="0563C1" w:themeColor="hyperlink"/>
      <w:u w:val="single"/>
    </w:rPr>
  </w:style>
  <w:style w:type="character" w:customStyle="1" w:styleId="ListParagraphChar">
    <w:name w:val="List Paragraph Char"/>
    <w:basedOn w:val="DefaultParagraphFont"/>
    <w:link w:val="ListParagraph"/>
    <w:uiPriority w:val="34"/>
    <w:rsid w:val="0047513A"/>
  </w:style>
  <w:style w:type="paragraph" w:styleId="NormalWeb">
    <w:name w:val="Normal (Web)"/>
    <w:basedOn w:val="Normal"/>
    <w:uiPriority w:val="99"/>
    <w:unhideWhenUsed/>
    <w:rsid w:val="000C0ED1"/>
    <w:pPr>
      <w:spacing w:before="144" w:after="288" w:line="240" w:lineRule="auto"/>
    </w:pPr>
    <w:rPr>
      <w:rFonts w:ascii="Times New Roman" w:eastAsia="Times New Roman" w:hAnsi="Times New Roman" w:cs="Times New Roman"/>
      <w:sz w:val="24"/>
      <w:szCs w:val="24"/>
      <w:lang w:eastAsia="en-NZ"/>
    </w:rPr>
  </w:style>
  <w:style w:type="paragraph" w:styleId="FootnoteText">
    <w:name w:val="footnote text"/>
    <w:basedOn w:val="Normal"/>
    <w:link w:val="FootnoteTextChar"/>
    <w:uiPriority w:val="99"/>
    <w:semiHidden/>
    <w:unhideWhenUsed/>
    <w:rsid w:val="00B407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0702"/>
    <w:rPr>
      <w:sz w:val="20"/>
      <w:szCs w:val="20"/>
    </w:rPr>
  </w:style>
  <w:style w:type="character" w:styleId="FootnoteReference">
    <w:name w:val="footnote reference"/>
    <w:basedOn w:val="DefaultParagraphFont"/>
    <w:uiPriority w:val="99"/>
    <w:semiHidden/>
    <w:unhideWhenUsed/>
    <w:rsid w:val="00B40702"/>
    <w:rPr>
      <w:vertAlign w:val="superscript"/>
    </w:rPr>
  </w:style>
  <w:style w:type="paragraph" w:styleId="Header">
    <w:name w:val="header"/>
    <w:basedOn w:val="Normal"/>
    <w:link w:val="HeaderChar"/>
    <w:uiPriority w:val="99"/>
    <w:unhideWhenUsed/>
    <w:rsid w:val="00834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C6A"/>
  </w:style>
  <w:style w:type="paragraph" w:styleId="Footer">
    <w:name w:val="footer"/>
    <w:basedOn w:val="Normal"/>
    <w:link w:val="FooterChar"/>
    <w:uiPriority w:val="99"/>
    <w:unhideWhenUsed/>
    <w:rsid w:val="00834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C6A"/>
  </w:style>
  <w:style w:type="paragraph" w:styleId="BalloonText">
    <w:name w:val="Balloon Text"/>
    <w:basedOn w:val="Normal"/>
    <w:link w:val="BalloonTextChar"/>
    <w:uiPriority w:val="99"/>
    <w:semiHidden/>
    <w:unhideWhenUsed/>
    <w:rsid w:val="00D95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E25"/>
    <w:rPr>
      <w:rFonts w:ascii="Segoe UI" w:hAnsi="Segoe UI" w:cs="Segoe UI"/>
      <w:sz w:val="18"/>
      <w:szCs w:val="18"/>
    </w:rPr>
  </w:style>
  <w:style w:type="paragraph" w:styleId="Caption">
    <w:name w:val="caption"/>
    <w:basedOn w:val="Normal"/>
    <w:next w:val="Normal"/>
    <w:uiPriority w:val="35"/>
    <w:unhideWhenUsed/>
    <w:qFormat/>
    <w:rsid w:val="00E1175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14079"/>
    <w:rPr>
      <w:color w:val="954F72" w:themeColor="followedHyperlink"/>
      <w:u w:val="single"/>
    </w:rPr>
  </w:style>
  <w:style w:type="table" w:styleId="TableGrid">
    <w:name w:val="Table Grid"/>
    <w:basedOn w:val="TableNormal"/>
    <w:uiPriority w:val="39"/>
    <w:rsid w:val="00152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36957">
      <w:bodyDiv w:val="1"/>
      <w:marLeft w:val="0"/>
      <w:marRight w:val="0"/>
      <w:marTop w:val="0"/>
      <w:marBottom w:val="0"/>
      <w:divBdr>
        <w:top w:val="none" w:sz="0" w:space="0" w:color="auto"/>
        <w:left w:val="none" w:sz="0" w:space="0" w:color="auto"/>
        <w:bottom w:val="none" w:sz="0" w:space="0" w:color="auto"/>
        <w:right w:val="none" w:sz="0" w:space="0" w:color="auto"/>
      </w:divBdr>
    </w:div>
    <w:div w:id="1353920969">
      <w:bodyDiv w:val="1"/>
      <w:marLeft w:val="0"/>
      <w:marRight w:val="0"/>
      <w:marTop w:val="0"/>
      <w:marBottom w:val="0"/>
      <w:divBdr>
        <w:top w:val="none" w:sz="0" w:space="0" w:color="auto"/>
        <w:left w:val="none" w:sz="0" w:space="0" w:color="auto"/>
        <w:bottom w:val="none" w:sz="0" w:space="0" w:color="auto"/>
        <w:right w:val="none" w:sz="0" w:space="0" w:color="auto"/>
      </w:divBdr>
      <w:divsChild>
        <w:div w:id="309021393">
          <w:marLeft w:val="0"/>
          <w:marRight w:val="0"/>
          <w:marTop w:val="0"/>
          <w:marBottom w:val="0"/>
          <w:divBdr>
            <w:top w:val="none" w:sz="0" w:space="0" w:color="auto"/>
            <w:left w:val="none" w:sz="0" w:space="0" w:color="auto"/>
            <w:bottom w:val="none" w:sz="0" w:space="0" w:color="auto"/>
            <w:right w:val="none" w:sz="0" w:space="0" w:color="auto"/>
          </w:divBdr>
          <w:divsChild>
            <w:div w:id="1308389701">
              <w:marLeft w:val="0"/>
              <w:marRight w:val="0"/>
              <w:marTop w:val="0"/>
              <w:marBottom w:val="0"/>
              <w:divBdr>
                <w:top w:val="none" w:sz="0" w:space="0" w:color="auto"/>
                <w:left w:val="none" w:sz="0" w:space="0" w:color="auto"/>
                <w:bottom w:val="none" w:sz="0" w:space="0" w:color="auto"/>
                <w:right w:val="none" w:sz="0" w:space="0" w:color="auto"/>
              </w:divBdr>
              <w:divsChild>
                <w:div w:id="1403404364">
                  <w:marLeft w:val="0"/>
                  <w:marRight w:val="0"/>
                  <w:marTop w:val="0"/>
                  <w:marBottom w:val="0"/>
                  <w:divBdr>
                    <w:top w:val="none" w:sz="0" w:space="0" w:color="auto"/>
                    <w:left w:val="none" w:sz="0" w:space="0" w:color="auto"/>
                    <w:bottom w:val="none" w:sz="0" w:space="0" w:color="auto"/>
                    <w:right w:val="none" w:sz="0" w:space="0" w:color="auto"/>
                  </w:divBdr>
                  <w:divsChild>
                    <w:div w:id="1759905101">
                      <w:marLeft w:val="0"/>
                      <w:marRight w:val="0"/>
                      <w:marTop w:val="0"/>
                      <w:marBottom w:val="0"/>
                      <w:divBdr>
                        <w:top w:val="none" w:sz="0" w:space="0" w:color="auto"/>
                        <w:left w:val="none" w:sz="0" w:space="0" w:color="auto"/>
                        <w:bottom w:val="none" w:sz="0" w:space="0" w:color="auto"/>
                        <w:right w:val="none" w:sz="0" w:space="0" w:color="auto"/>
                      </w:divBdr>
                      <w:divsChild>
                        <w:div w:id="518203874">
                          <w:marLeft w:val="0"/>
                          <w:marRight w:val="0"/>
                          <w:marTop w:val="0"/>
                          <w:marBottom w:val="0"/>
                          <w:divBdr>
                            <w:top w:val="none" w:sz="0" w:space="0" w:color="auto"/>
                            <w:left w:val="none" w:sz="0" w:space="0" w:color="auto"/>
                            <w:bottom w:val="none" w:sz="0" w:space="0" w:color="auto"/>
                            <w:right w:val="none" w:sz="0" w:space="0" w:color="auto"/>
                          </w:divBdr>
                          <w:divsChild>
                            <w:div w:id="1077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dpa.org.nz/our-organisation/our-members" TargetMode="External"/><Relationship Id="rId2" Type="http://schemas.openxmlformats.org/officeDocument/2006/relationships/numbering" Target="numbering.xml"/><Relationship Id="rId16" Type="http://schemas.openxmlformats.org/officeDocument/2006/relationships/hyperlink" Target="http://www.hrc.co.nz/disabled-people/convention-on-the-rights-of-persons-with-disabilities/making-disability-rights-re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dpa.org.nz/resources/sector-resources/the-convention-disability-rights-in-aotearoa-new-zealand"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pa.org.nz/resources/sector-resources/the-united-nations-convention-on-rights-of-persons-with-disabilities/dpo-shadow-report"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www.stats.govt.nz/browse_for_stats/health/disabilities/disabilitysurvey_hotp2013.aspx" TargetMode="External"/><Relationship Id="rId1" Type="http://schemas.openxmlformats.org/officeDocument/2006/relationships/hyperlink" Target="http://www.health.govt.nz/system/files/documents/pages/choice-in-community-liv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C7B1F-D033-4E0E-9A6C-4CA6DA3CF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4532</Words>
  <Characters>25837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Manning</dc:creator>
  <cp:lastModifiedBy>Kezia Bennett</cp:lastModifiedBy>
  <cp:revision>2</cp:revision>
  <cp:lastPrinted>2014-11-03T00:29:00Z</cp:lastPrinted>
  <dcterms:created xsi:type="dcterms:W3CDTF">2014-11-14T01:22:00Z</dcterms:created>
  <dcterms:modified xsi:type="dcterms:W3CDTF">2014-11-14T01:22:00Z</dcterms:modified>
</cp:coreProperties>
</file>